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35" w:rsidRPr="00E64BBB" w:rsidRDefault="00E55635" w:rsidP="00F15B3E">
      <w:pPr>
        <w:pStyle w:val="Cm"/>
      </w:pPr>
      <w:r w:rsidRPr="00E64BBB">
        <w:t>Adatkezelési tájékoztató</w:t>
      </w:r>
    </w:p>
    <w:p w:rsidR="00E55635" w:rsidRPr="00E64BBB" w:rsidRDefault="00E55635" w:rsidP="00FF0FFF">
      <w:pPr>
        <w:pStyle w:val="Alcm"/>
        <w:rPr>
          <w:lang w:eastAsia="hu-HU"/>
        </w:rPr>
      </w:pPr>
      <w:r w:rsidRPr="00E64BBB">
        <w:rPr>
          <w:lang w:eastAsia="hu-HU"/>
        </w:rPr>
        <w:t xml:space="preserve">a közérdekű bejelentést </w:t>
      </w:r>
      <w:r>
        <w:rPr>
          <w:lang w:eastAsia="hu-HU"/>
        </w:rPr>
        <w:t>vagy</w:t>
      </w:r>
      <w:r w:rsidRPr="00E64BBB">
        <w:rPr>
          <w:lang w:eastAsia="hu-HU"/>
        </w:rPr>
        <w:t xml:space="preserve"> panaszt benyújtók részére</w:t>
      </w:r>
    </w:p>
    <w:p w:rsidR="00E55635" w:rsidRPr="00E64BBB" w:rsidRDefault="00E55635" w:rsidP="00FF0FFF">
      <w:pPr>
        <w:pStyle w:val="Cmsor1"/>
      </w:pPr>
      <w:r>
        <w:t>Az adatkezelő</w:t>
      </w:r>
    </w:p>
    <w:p w:rsidR="00E55635" w:rsidRPr="00F15B3E" w:rsidRDefault="00E55635" w:rsidP="00F15B3E">
      <w:pPr>
        <w:pStyle w:val="Nincstrkz"/>
        <w:rPr>
          <w:b/>
          <w:bCs/>
        </w:rPr>
      </w:pPr>
      <w:r w:rsidRPr="00E64BBB">
        <w:t xml:space="preserve">Megnevezés: Zala </w:t>
      </w:r>
      <w:r w:rsidR="00DE5266">
        <w:t>Vármegye</w:t>
      </w:r>
      <w:r w:rsidRPr="00E64BBB">
        <w:t xml:space="preserve">i Katasztrófavédelmi </w:t>
      </w:r>
      <w:r>
        <w:t>Igazgatóság</w:t>
      </w:r>
      <w:r w:rsidRPr="00E64BBB">
        <w:t xml:space="preserve"> (a továbbiakban: </w:t>
      </w:r>
      <w:r>
        <w:t>Igazgatóság</w:t>
      </w:r>
      <w:r w:rsidRPr="00E64BBB">
        <w:t>)</w:t>
      </w:r>
    </w:p>
    <w:p w:rsidR="00E55635" w:rsidRPr="00E64BBB" w:rsidRDefault="00E55635" w:rsidP="00F15B3E">
      <w:pPr>
        <w:pStyle w:val="Nincstrkz"/>
      </w:pPr>
      <w:r w:rsidRPr="00F15B3E">
        <w:rPr>
          <w:bCs/>
        </w:rPr>
        <w:t>Székhely:</w:t>
      </w:r>
      <w:r w:rsidRPr="00E64BBB">
        <w:t xml:space="preserve"> 8900 Zalaegerszeg, Mártírok útja 54.</w:t>
      </w:r>
    </w:p>
    <w:p w:rsidR="00E55635" w:rsidRPr="00E64BBB" w:rsidRDefault="00E55635" w:rsidP="00F15B3E">
      <w:pPr>
        <w:pStyle w:val="Nincstrkz"/>
      </w:pPr>
      <w:r w:rsidRPr="00F15B3E">
        <w:rPr>
          <w:bCs/>
        </w:rPr>
        <w:t xml:space="preserve">Postai cím: </w:t>
      </w:r>
      <w:r w:rsidRPr="00E64BBB">
        <w:t>8901 Zalaegerszeg, Pf. 109</w:t>
      </w:r>
    </w:p>
    <w:p w:rsidR="00E55635" w:rsidRPr="00E64BBB" w:rsidRDefault="00E55635" w:rsidP="00F15B3E">
      <w:pPr>
        <w:pStyle w:val="Nincstrkz"/>
      </w:pPr>
      <w:r w:rsidRPr="00E64BBB">
        <w:t xml:space="preserve">Honlap: </w:t>
      </w:r>
      <w:hyperlink r:id="rId7" w:history="1">
        <w:r w:rsidRPr="00FF0FFF">
          <w:rPr>
            <w:rStyle w:val="Hiperhivatkozs"/>
          </w:rPr>
          <w:t>https://zala.katasztrofavedelem.hu</w:t>
        </w:r>
      </w:hyperlink>
      <w:r w:rsidRPr="00E64BBB">
        <w:t xml:space="preserve"> </w:t>
      </w:r>
    </w:p>
    <w:p w:rsidR="00E55635" w:rsidRPr="00F15B3E" w:rsidRDefault="00E55635" w:rsidP="00F15B3E">
      <w:pPr>
        <w:pStyle w:val="Nincstrkz"/>
        <w:rPr>
          <w:rStyle w:val="Hiperhivatkozs"/>
          <w:rFonts w:ascii="Times New Roman" w:hAnsi="Times New Roman"/>
          <w:sz w:val="24"/>
          <w:szCs w:val="24"/>
        </w:rPr>
      </w:pPr>
      <w:r w:rsidRPr="00E64BBB">
        <w:t>Elektronikus levélcím:</w:t>
      </w:r>
      <w:r w:rsidRPr="00F15B3E">
        <w:rPr>
          <w:rFonts w:cs="Calibri"/>
        </w:rPr>
        <w:t xml:space="preserve"> </w:t>
      </w:r>
      <w:hyperlink r:id="rId8" w:history="1">
        <w:r w:rsidRPr="00F15B3E">
          <w:rPr>
            <w:rStyle w:val="Hiperhivatkozs"/>
            <w:rFonts w:cs="Calibri"/>
          </w:rPr>
          <w:t>zala.ugyfelszolgalat@katved.gov.hu</w:t>
        </w:r>
      </w:hyperlink>
      <w:r w:rsidRPr="00F15B3E">
        <w:rPr>
          <w:rFonts w:cs="Calibri"/>
        </w:rPr>
        <w:t xml:space="preserve"> </w:t>
      </w:r>
    </w:p>
    <w:p w:rsidR="00E55635" w:rsidRPr="00E64BBB" w:rsidRDefault="00E55635" w:rsidP="00F15B3E">
      <w:pPr>
        <w:pStyle w:val="Nincstrkz"/>
      </w:pPr>
      <w:r w:rsidRPr="00F15B3E">
        <w:rPr>
          <w:bCs/>
        </w:rPr>
        <w:t>Telefonszám:</w:t>
      </w:r>
      <w:r w:rsidRPr="00E64BBB">
        <w:t xml:space="preserve"> +36 (</w:t>
      </w:r>
      <w:r>
        <w:t>92) 549-562</w:t>
      </w:r>
    </w:p>
    <w:p w:rsidR="00E55635" w:rsidRPr="00E64BBB" w:rsidRDefault="00E55635" w:rsidP="00F15B3E">
      <w:pPr>
        <w:pStyle w:val="Nincstrkz"/>
      </w:pPr>
      <w:r w:rsidRPr="00F15B3E">
        <w:rPr>
          <w:bCs/>
        </w:rPr>
        <w:t>Telefaxszám:</w:t>
      </w:r>
      <w:r w:rsidRPr="00E64BBB">
        <w:t xml:space="preserve"> +36 (</w:t>
      </w:r>
      <w:r>
        <w:t>92) 549-565</w:t>
      </w:r>
    </w:p>
    <w:p w:rsidR="00E55635" w:rsidRPr="00E64BBB" w:rsidRDefault="00E55635" w:rsidP="00FF0FFF">
      <w:pPr>
        <w:pStyle w:val="Cmsor1"/>
      </w:pPr>
      <w:r w:rsidRPr="00E64BBB">
        <w:t>Adatvédelmi probléma vagy joggyakorlás kapcsán kihez fordulhat az érintett?</w:t>
      </w:r>
    </w:p>
    <w:p w:rsidR="00E55635" w:rsidRPr="00E64BBB" w:rsidRDefault="00E55635" w:rsidP="00F15B3E">
      <w:pPr>
        <w:pStyle w:val="Nincstrkz"/>
      </w:pPr>
      <w:r w:rsidRPr="00E64BBB">
        <w:t xml:space="preserve">Az </w:t>
      </w:r>
      <w:r>
        <w:t>Igazgatóság</w:t>
      </w:r>
      <w:r w:rsidRPr="00E64BBB">
        <w:t xml:space="preserve"> adatvédelmi tisztviselője: </w:t>
      </w:r>
      <w:smartTag w:uri="urn:schemas-microsoft-com:office:smarttags" w:element="PersonName">
        <w:r>
          <w:t>Henczi Dávid</w:t>
        </w:r>
      </w:smartTag>
      <w:r>
        <w:t xml:space="preserve"> r.a.</w:t>
      </w:r>
      <w:r w:rsidRPr="00E64BBB">
        <w:t xml:space="preserve"> </w:t>
      </w:r>
    </w:p>
    <w:p w:rsidR="00E55635" w:rsidRPr="00E64BBB" w:rsidRDefault="00E55635" w:rsidP="00F15B3E">
      <w:pPr>
        <w:pStyle w:val="Nincstrkz"/>
      </w:pPr>
      <w:r w:rsidRPr="00E64BBB">
        <w:t>Szolgálati hely</w:t>
      </w:r>
      <w:r>
        <w:t xml:space="preserve">: Zala </w:t>
      </w:r>
      <w:r w:rsidR="00DE5266">
        <w:t>Vármegye</w:t>
      </w:r>
      <w:r>
        <w:t>i Katasztrófavédelmi Igazgatóság</w:t>
      </w:r>
      <w:r w:rsidRPr="00E64BBB">
        <w:t xml:space="preserve"> Hivatal</w:t>
      </w:r>
      <w:r>
        <w:t>a</w:t>
      </w:r>
    </w:p>
    <w:p w:rsidR="00E55635" w:rsidRPr="00FF0FFF" w:rsidRDefault="00E55635" w:rsidP="00F15B3E">
      <w:pPr>
        <w:pStyle w:val="Nincstrkz"/>
      </w:pPr>
      <w:r w:rsidRPr="00FF0FFF">
        <w:t>Telefonszám: +36 (92) 549-562</w:t>
      </w:r>
    </w:p>
    <w:p w:rsidR="00E55635" w:rsidRPr="00FF0FFF" w:rsidRDefault="00E55635" w:rsidP="00F15B3E">
      <w:pPr>
        <w:pStyle w:val="Nincstrkz"/>
      </w:pPr>
      <w:r w:rsidRPr="00FF0FFF">
        <w:t xml:space="preserve">Elektronikus levélcím: </w:t>
      </w:r>
      <w:hyperlink r:id="rId9" w:history="1">
        <w:r w:rsidRPr="00FF0FFF">
          <w:rPr>
            <w:rStyle w:val="Hiperhivatkozs"/>
          </w:rPr>
          <w:t>david.henczi@katved.gov.hu</w:t>
        </w:r>
      </w:hyperlink>
      <w:r w:rsidRPr="00FF0FFF">
        <w:t xml:space="preserve"> </w:t>
      </w:r>
      <w:hyperlink r:id="rId10" w:history="1">
        <w:r w:rsidRPr="0077179F">
          <w:rPr>
            <w:rStyle w:val="Hiperhivatkozs"/>
          </w:rPr>
          <w:t>mailto:fki.hivatal@katved.gov.hu</w:t>
        </w:r>
      </w:hyperlink>
    </w:p>
    <w:p w:rsidR="00E55635" w:rsidRPr="00E64BBB" w:rsidRDefault="00E55635" w:rsidP="00FF0FFF">
      <w:pPr>
        <w:pStyle w:val="Cmsor1"/>
        <w:rPr>
          <w:lang w:eastAsia="hu-HU"/>
        </w:rPr>
      </w:pPr>
      <w:r>
        <w:rPr>
          <w:lang w:eastAsia="hu-HU"/>
        </w:rPr>
        <w:t>Az adatkezelés célja</w:t>
      </w:r>
    </w:p>
    <w:p w:rsidR="00E55635" w:rsidRPr="00E64BBB" w:rsidRDefault="00E55635" w:rsidP="00FF0FFF">
      <w:pPr>
        <w:rPr>
          <w:lang w:eastAsia="hu-HU"/>
        </w:rPr>
      </w:pPr>
      <w:r w:rsidRPr="00E64BBB">
        <w:rPr>
          <w:lang w:eastAsia="hu-HU"/>
        </w:rPr>
        <w:t xml:space="preserve">Az </w:t>
      </w:r>
      <w:r>
        <w:rPr>
          <w:lang w:eastAsia="hu-HU"/>
        </w:rPr>
        <w:t xml:space="preserve">Igazgatóság, illetve a helyi szervei </w:t>
      </w:r>
      <w:r w:rsidRPr="00E64BBB">
        <w:rPr>
          <w:lang w:eastAsia="hu-HU"/>
        </w:rPr>
        <w:t>részére küldött közérdekű bejele</w:t>
      </w:r>
      <w:r>
        <w:rPr>
          <w:lang w:eastAsia="hu-HU"/>
        </w:rPr>
        <w:t xml:space="preserve">ntések és panaszok kivizsgálása, </w:t>
      </w:r>
      <w:r w:rsidRPr="00E64BBB">
        <w:rPr>
          <w:lang w:eastAsia="hu-HU"/>
        </w:rPr>
        <w:t>elbírása.</w:t>
      </w:r>
    </w:p>
    <w:p w:rsidR="00E55635" w:rsidRPr="00FF0FFF" w:rsidRDefault="00E55635" w:rsidP="00FF0FFF">
      <w:pPr>
        <w:pStyle w:val="Cmsor1"/>
      </w:pPr>
      <w:r>
        <w:t>Az adatkezelés jogalapja</w:t>
      </w:r>
    </w:p>
    <w:p w:rsidR="00E55635" w:rsidRPr="00FF0FFF" w:rsidRDefault="00E55635" w:rsidP="00FF0FFF">
      <w:r w:rsidRPr="00FF0FFF">
        <w:t xml:space="preserve">Az adatkezelés </w:t>
      </w:r>
      <w:r w:rsidRPr="00FF0FFF">
        <w:rPr>
          <w:i/>
        </w:rPr>
        <w:t xml:space="preserve">az Európai Parlament és a Tanács (EU) a természetes személyeknek a személyes adatok kezelése tekintetében történő védelméről és az ilyen adatok szabad áramlásáról, valamint a 95/46/EK irányelv hatályon kívül helyezéséről szóló 2016/679 rendelet (a továbbiakban: GDPR) 6. cikk (1) bekezdés </w:t>
      </w:r>
      <w:r w:rsidRPr="00FF0FFF">
        <w:t xml:space="preserve">e) pontján alapul, a hatóságra ruházott közhatalmi jogosítványok gyakorlása keretében végzett, vagy közérdekű feladatainak végrehajtása érdekében szükséges, tekintettel </w:t>
      </w:r>
      <w:r w:rsidRPr="00FF0FFF">
        <w:rPr>
          <w:i/>
        </w:rPr>
        <w:t>a panaszokról és a közérdekű bejelentésekről szóló 2013. évi CLXV. törvény (a továbbiakban: Panasztörvény) 1—3. §-</w:t>
      </w:r>
      <w:r w:rsidRPr="00FF0FFF">
        <w:t>ai</w:t>
      </w:r>
      <w:r>
        <w:t>nak rendelkezéseire.</w:t>
      </w:r>
    </w:p>
    <w:p w:rsidR="00E55635" w:rsidRPr="00FF0FFF" w:rsidRDefault="00E55635" w:rsidP="00FF0FFF">
      <w:pPr>
        <w:pStyle w:val="Cmsor1"/>
      </w:pPr>
      <w:r>
        <w:t>A kezelt személyes adatok köre</w:t>
      </w:r>
    </w:p>
    <w:p w:rsidR="00E55635" w:rsidRPr="00FF0FFF" w:rsidRDefault="00E55635" w:rsidP="00FF0FFF">
      <w:r w:rsidRPr="00FF0FFF">
        <w:t>Az Igazgatóság a közérdekű bejelentések és panaszok kivizsgálása, és a benyújtóval történő kapcsolattartás céljából az alábbi személyes adatokat kezeli:</w:t>
      </w:r>
    </w:p>
    <w:p w:rsidR="00E55635" w:rsidRPr="00FF0FFF" w:rsidRDefault="00E55635" w:rsidP="00FF0FFF">
      <w:pPr>
        <w:pStyle w:val="Listaszerbekezds"/>
        <w:numPr>
          <w:ilvl w:val="0"/>
          <w:numId w:val="10"/>
        </w:numPr>
      </w:pPr>
      <w:r w:rsidRPr="00FF0FFF">
        <w:t>a bejelentő neve, lakcíme,</w:t>
      </w:r>
    </w:p>
    <w:p w:rsidR="00E55635" w:rsidRPr="00FF0FFF" w:rsidRDefault="00E55635" w:rsidP="00FF0FFF">
      <w:pPr>
        <w:pStyle w:val="Listaszerbekezds"/>
        <w:numPr>
          <w:ilvl w:val="0"/>
          <w:numId w:val="10"/>
        </w:numPr>
      </w:pPr>
      <w:r w:rsidRPr="00FF0FFF">
        <w:t>a tájékoztatásra megadott elérhetősége,</w:t>
      </w:r>
    </w:p>
    <w:p w:rsidR="00E55635" w:rsidRPr="00FF0FFF" w:rsidRDefault="00E55635" w:rsidP="00F15B3E">
      <w:pPr>
        <w:pStyle w:val="Listaszerbekezds"/>
        <w:numPr>
          <w:ilvl w:val="0"/>
          <w:numId w:val="10"/>
        </w:numPr>
      </w:pPr>
      <w:r w:rsidRPr="00FF0FFF">
        <w:t>a beadványban foglalt egyéb személyes adat, amennyiben az ügyben mások is érintettek.</w:t>
      </w:r>
      <w:r>
        <w:br w:type="page"/>
      </w:r>
      <w:bookmarkStart w:id="0" w:name="_GoBack"/>
      <w:bookmarkEnd w:id="0"/>
    </w:p>
    <w:p w:rsidR="00E55635" w:rsidRPr="00FF0FFF" w:rsidRDefault="00E55635" w:rsidP="00FF0FFF">
      <w:pPr>
        <w:pStyle w:val="Cmsor1"/>
      </w:pPr>
      <w:r>
        <w:t>Az adatkezelés időtartama</w:t>
      </w:r>
    </w:p>
    <w:p w:rsidR="00E55635" w:rsidRPr="00FF0FFF" w:rsidRDefault="00E55635" w:rsidP="00FF0FFF">
      <w:r w:rsidRPr="00FF0FFF">
        <w:t>Az Igazgatóság a személyes adatokat az adatkezelési cél (a bejelentés/panasz elbírálásáig) megvalósulásáig kezeli. Az eredeti adatkezelési céloktól eltérő, további adatkezelési cél lehet:</w:t>
      </w:r>
    </w:p>
    <w:p w:rsidR="00E55635" w:rsidRPr="00FF0FFF" w:rsidRDefault="00E55635" w:rsidP="00FF0FFF">
      <w:pPr>
        <w:pStyle w:val="Listaszerbekezds"/>
        <w:numPr>
          <w:ilvl w:val="0"/>
          <w:numId w:val="11"/>
        </w:numPr>
      </w:pPr>
      <w:r w:rsidRPr="00FF0FFF">
        <w:t xml:space="preserve">a közérdekű bejelentés vagy panasz alapján az adatkezelőnél hatósági eljárás indulhat, aminek a közérdekű bejelentő vagy panaszos résztvevője lesz; </w:t>
      </w:r>
    </w:p>
    <w:p w:rsidR="00E55635" w:rsidRPr="00FF0FFF" w:rsidRDefault="00E55635" w:rsidP="00FF0FFF">
      <w:pPr>
        <w:pStyle w:val="Listaszerbekezds"/>
        <w:numPr>
          <w:ilvl w:val="0"/>
          <w:numId w:val="11"/>
        </w:numPr>
      </w:pPr>
      <w:r w:rsidRPr="00FF0FFF">
        <w:t>a magas kockázattal járó adatvédelmi incidens esetén az adatkezelő kötelezően tájékoztatja az érintetteket, amikor az értesítés megküldése céljából sor kerülhet a név és a cím tekintetében az adatkezelésre a GDPR 34. cikke alapján;</w:t>
      </w:r>
    </w:p>
    <w:p w:rsidR="00E55635" w:rsidRPr="00FF0FFF" w:rsidRDefault="00E55635" w:rsidP="00FF0FFF">
      <w:pPr>
        <w:pStyle w:val="Listaszerbekezds"/>
        <w:numPr>
          <w:ilvl w:val="0"/>
          <w:numId w:val="11"/>
        </w:numPr>
      </w:pPr>
      <w:r w:rsidRPr="00FF0FFF">
        <w:t xml:space="preserve">az irat ügyvitelű célú megőrzése </w:t>
      </w:r>
      <w:r w:rsidRPr="00685685">
        <w:rPr>
          <w:i/>
        </w:rPr>
        <w:t>a köziratokról, a közlevéltárakról és a magánlevéltári anyag védelméről szóló 1995. évi LXVI. törvény 9.§ (1) bekezdés e)</w:t>
      </w:r>
      <w:r w:rsidRPr="00FF0FFF">
        <w:t xml:space="preserve"> pontja alapján történik. </w:t>
      </w:r>
    </w:p>
    <w:p w:rsidR="00E55635" w:rsidRPr="00E64BBB" w:rsidRDefault="00E55635" w:rsidP="00685685">
      <w:pPr>
        <w:pStyle w:val="Cmsor1"/>
        <w:rPr>
          <w:lang w:eastAsia="hu-HU"/>
        </w:rPr>
      </w:pPr>
      <w:r>
        <w:rPr>
          <w:lang w:eastAsia="hu-HU"/>
        </w:rPr>
        <w:t>Adatbiztonság</w:t>
      </w:r>
    </w:p>
    <w:p w:rsidR="00E55635" w:rsidRPr="00685685" w:rsidRDefault="00E55635" w:rsidP="00685685">
      <w:r w:rsidRPr="00685685">
        <w:t xml:space="preserve">Az Igazgatóság megfelelő technikai, fizikai és személyi biztonsági intézkedésekkel gondoskodik az általa kezelt személyes adatok védelméről: </w:t>
      </w:r>
    </w:p>
    <w:p w:rsidR="00E55635" w:rsidRPr="00685685" w:rsidRDefault="00E55635" w:rsidP="00685685">
      <w:pPr>
        <w:pStyle w:val="Listaszerbekezds"/>
        <w:numPr>
          <w:ilvl w:val="0"/>
          <w:numId w:val="12"/>
        </w:numPr>
      </w:pPr>
      <w:r w:rsidRPr="00685685">
        <w:t xml:space="preserve">a papíralapú adathordozók tárolására kizárólag a munkakörük alapján </w:t>
      </w:r>
      <w:r>
        <w:t>felhatalmazott</w:t>
      </w:r>
      <w:r w:rsidRPr="00685685">
        <w:t xml:space="preserve"> személyek által hozzáférhető, zárt helyen </w:t>
      </w:r>
      <w:r>
        <w:t>kerül sor;</w:t>
      </w:r>
    </w:p>
    <w:p w:rsidR="00E55635" w:rsidRPr="00685685" w:rsidRDefault="00E55635" w:rsidP="00685685">
      <w:pPr>
        <w:pStyle w:val="Listaszerbekezds"/>
        <w:numPr>
          <w:ilvl w:val="0"/>
          <w:numId w:val="12"/>
        </w:numPr>
      </w:pPr>
      <w:r w:rsidRPr="00685685">
        <w:t xml:space="preserve">az elektronikus adathordozók tárolására kizárólag a munkakörük alapján </w:t>
      </w:r>
      <w:r>
        <w:t>felhatalmazott</w:t>
      </w:r>
      <w:r w:rsidRPr="00685685">
        <w:t xml:space="preserve"> személyek által – az informatikai biztonsági szabályzat alapján, egyedi technikai azonosítást követően – hozzáférhető számítógépes rendszerben kerül sor.</w:t>
      </w:r>
    </w:p>
    <w:p w:rsidR="00E55635" w:rsidRPr="00E64BBB" w:rsidRDefault="00E55635" w:rsidP="00685685">
      <w:pPr>
        <w:pStyle w:val="Cmsor1"/>
      </w:pPr>
      <w:r>
        <w:t>Adattovábbítás</w:t>
      </w:r>
    </w:p>
    <w:p w:rsidR="00E55635" w:rsidRPr="00656C1A" w:rsidRDefault="00E55635" w:rsidP="00656C1A">
      <w:r w:rsidRPr="00656C1A">
        <w:t>Amennyiben a panasz vagy a közérdekű bejelentés tárgyában nem az Igazgatóság jogosult eljárni, a panasz vagy a közérdekű bejelentés – a Panasztörvény 1. § (5) bekezdése alapján – a beérkezésétől számított 8 napon belül az illetékes szervhez továbbításra kerül.</w:t>
      </w:r>
    </w:p>
    <w:p w:rsidR="00E55635" w:rsidRPr="00656C1A" w:rsidRDefault="00E55635" w:rsidP="00656C1A">
      <w:r w:rsidRPr="00656C1A">
        <w:t>Amennyiben a kivizsgálás során nyilvánvalóvá vált, hogy a panaszos vagy a közérdekű bejelentő rosszhiszeműen, döntő jelentőségű valótlan információt közölt és</w:t>
      </w:r>
    </w:p>
    <w:p w:rsidR="00E55635" w:rsidRPr="00656C1A" w:rsidRDefault="00E55635" w:rsidP="00656C1A">
      <w:pPr>
        <w:pStyle w:val="Listaszerbekezds"/>
        <w:numPr>
          <w:ilvl w:val="0"/>
          <w:numId w:val="13"/>
        </w:numPr>
      </w:pPr>
      <w:r w:rsidRPr="00656C1A">
        <w:t>ezzel bűncselekmény vagy szabálysértés elkövetésére utaló körülmény merül fel, személyes adatait az eljárás lefolytatására jogosult szervnek vagy személynek át kell adni,</w:t>
      </w:r>
    </w:p>
    <w:p w:rsidR="00E55635" w:rsidRPr="00656C1A" w:rsidRDefault="00E55635" w:rsidP="00656C1A">
      <w:pPr>
        <w:pStyle w:val="Listaszerbekezds"/>
        <w:numPr>
          <w:ilvl w:val="0"/>
          <w:numId w:val="13"/>
        </w:numPr>
      </w:pPr>
      <w:r w:rsidRPr="00656C1A">
        <w:t xml:space="preserve">alappal valószínűsíthető, hogy másnak jogellenes kárt vagy egyéb jogsérelmet okozott, személyes adatait az eljárás kezdeményezésére, illetve lefolytatására jogosult szervnek vagy személynek kérelmére át kell adni. </w:t>
      </w:r>
    </w:p>
    <w:p w:rsidR="00E55635" w:rsidRPr="00E64BBB" w:rsidRDefault="00E55635" w:rsidP="00656C1A">
      <w:pPr>
        <w:pStyle w:val="Cmsor1"/>
        <w:rPr>
          <w:lang w:eastAsia="hu-HU"/>
        </w:rPr>
      </w:pPr>
      <w:r w:rsidRPr="00E64BBB">
        <w:rPr>
          <w:lang w:eastAsia="hu-HU"/>
        </w:rPr>
        <w:t xml:space="preserve">Az </w:t>
      </w:r>
      <w:r>
        <w:rPr>
          <w:lang w:eastAsia="hu-HU"/>
        </w:rPr>
        <w:t xml:space="preserve">érintet jogai az </w:t>
      </w:r>
      <w:r w:rsidRPr="00E64BBB">
        <w:rPr>
          <w:lang w:eastAsia="hu-HU"/>
        </w:rPr>
        <w:t>adatkez</w:t>
      </w:r>
      <w:r>
        <w:rPr>
          <w:lang w:eastAsia="hu-HU"/>
        </w:rPr>
        <w:t>eléssel összefüggésben</w:t>
      </w:r>
    </w:p>
    <w:p w:rsidR="00E55635" w:rsidRPr="00E64BBB" w:rsidRDefault="00E55635" w:rsidP="00656C1A">
      <w:pPr>
        <w:pStyle w:val="Cmsor2"/>
        <w:rPr>
          <w:lang w:eastAsia="hu-HU"/>
        </w:rPr>
      </w:pPr>
      <w:r w:rsidRPr="00E64BBB">
        <w:rPr>
          <w:lang w:eastAsia="hu-HU"/>
        </w:rPr>
        <w:t>A hozzáféréshez való jog</w:t>
      </w:r>
    </w:p>
    <w:p w:rsidR="00E55635" w:rsidRPr="00656C1A" w:rsidRDefault="00E55635" w:rsidP="00656C1A">
      <w:r w:rsidRPr="00656C1A">
        <w:t>A közérdekű bejelentő vagy a panaszos jogosult arra, hogy az Igazgatóság</w:t>
      </w:r>
      <w:r>
        <w:t>t</w:t>
      </w:r>
      <w:r w:rsidRPr="00656C1A">
        <w:t>ól visszajelzést kapjon arról, hogy személyes adatainak kezelése folyamatban van-e. Ha igen, akkor jogosult arra, hogy tájékoztatást kapjon:</w:t>
      </w:r>
    </w:p>
    <w:p w:rsidR="00E55635" w:rsidRPr="00E64BBB" w:rsidRDefault="00E55635" w:rsidP="00656C1A">
      <w:pPr>
        <w:pStyle w:val="Listaszerbekezds"/>
        <w:numPr>
          <w:ilvl w:val="0"/>
          <w:numId w:val="17"/>
        </w:numPr>
        <w:rPr>
          <w:lang w:eastAsia="hu-HU"/>
        </w:rPr>
      </w:pPr>
      <w:r w:rsidRPr="00E64BBB">
        <w:rPr>
          <w:lang w:eastAsia="hu-HU"/>
        </w:rPr>
        <w:t>az adatkezelés céljáról,</w:t>
      </w:r>
    </w:p>
    <w:p w:rsidR="00E55635" w:rsidRPr="00E64BBB" w:rsidRDefault="00E55635" w:rsidP="00656C1A">
      <w:pPr>
        <w:pStyle w:val="Listaszerbekezds"/>
        <w:numPr>
          <w:ilvl w:val="0"/>
          <w:numId w:val="17"/>
        </w:numPr>
        <w:rPr>
          <w:lang w:eastAsia="hu-HU"/>
        </w:rPr>
      </w:pPr>
      <w:r w:rsidRPr="00E64BBB">
        <w:rPr>
          <w:lang w:eastAsia="hu-HU"/>
        </w:rPr>
        <w:t>az érintett személyes adatok kategóriáiról,</w:t>
      </w:r>
    </w:p>
    <w:p w:rsidR="00E55635" w:rsidRPr="00E64BBB" w:rsidRDefault="00E55635" w:rsidP="00656C1A">
      <w:pPr>
        <w:pStyle w:val="Listaszerbekezds"/>
        <w:numPr>
          <w:ilvl w:val="0"/>
          <w:numId w:val="17"/>
        </w:numPr>
        <w:rPr>
          <w:lang w:eastAsia="hu-HU"/>
        </w:rPr>
      </w:pPr>
      <w:r w:rsidRPr="00E64BBB">
        <w:rPr>
          <w:lang w:eastAsia="hu-HU"/>
        </w:rPr>
        <w:t>a címzettekről, akikkel a személyes adatokat közölték vagy közölni fogják,</w:t>
      </w:r>
    </w:p>
    <w:p w:rsidR="00E55635" w:rsidRPr="00E64BBB" w:rsidRDefault="00E55635" w:rsidP="00656C1A">
      <w:pPr>
        <w:pStyle w:val="Listaszerbekezds"/>
        <w:numPr>
          <w:ilvl w:val="0"/>
          <w:numId w:val="17"/>
        </w:numPr>
        <w:rPr>
          <w:lang w:eastAsia="hu-HU"/>
        </w:rPr>
      </w:pPr>
      <w:r w:rsidRPr="00E64BBB">
        <w:rPr>
          <w:lang w:eastAsia="hu-HU"/>
        </w:rPr>
        <w:t>a személyes adatok tárolásának időtartamáról,</w:t>
      </w:r>
    </w:p>
    <w:p w:rsidR="00E55635" w:rsidRPr="00E64BBB" w:rsidRDefault="00E55635" w:rsidP="00656C1A">
      <w:pPr>
        <w:pStyle w:val="Listaszerbekezds"/>
        <w:numPr>
          <w:ilvl w:val="0"/>
          <w:numId w:val="17"/>
        </w:numPr>
        <w:rPr>
          <w:lang w:eastAsia="hu-HU"/>
        </w:rPr>
      </w:pPr>
      <w:r w:rsidRPr="00E64BBB">
        <w:rPr>
          <w:lang w:eastAsia="hu-HU"/>
        </w:rPr>
        <w:t>a személyes adatok gyűjtésének módjáról,</w:t>
      </w:r>
    </w:p>
    <w:p w:rsidR="00E55635" w:rsidRPr="00E64BBB" w:rsidRDefault="00E55635" w:rsidP="00656C1A">
      <w:pPr>
        <w:pStyle w:val="Listaszerbekezds"/>
        <w:numPr>
          <w:ilvl w:val="0"/>
          <w:numId w:val="17"/>
        </w:numPr>
        <w:rPr>
          <w:lang w:eastAsia="hu-HU"/>
        </w:rPr>
      </w:pPr>
      <w:r w:rsidRPr="00E64BBB">
        <w:rPr>
          <w:lang w:eastAsia="hu-HU"/>
        </w:rPr>
        <w:t>a személyes adatai kezelésével kapcsolatos jogairól, továbbá</w:t>
      </w:r>
    </w:p>
    <w:p w:rsidR="00E55635" w:rsidRPr="00E64BBB" w:rsidRDefault="00E55635" w:rsidP="00656C1A">
      <w:pPr>
        <w:pStyle w:val="Listaszerbekezds"/>
        <w:numPr>
          <w:ilvl w:val="0"/>
          <w:numId w:val="17"/>
        </w:numPr>
        <w:rPr>
          <w:lang w:eastAsia="hu-HU"/>
        </w:rPr>
      </w:pPr>
      <w:r w:rsidRPr="00E64BBB">
        <w:rPr>
          <w:lang w:eastAsia="hu-HU"/>
        </w:rPr>
        <w:lastRenderedPageBreak/>
        <w:t>a személyes adatai kezelésével kapcsolatos jogorvoslati jog gyakorlásának módjáról.</w:t>
      </w:r>
    </w:p>
    <w:p w:rsidR="00E55635" w:rsidRPr="00656C1A" w:rsidRDefault="00E55635" w:rsidP="00656C1A">
      <w:r w:rsidRPr="00656C1A">
        <w:t>Az Igazgatóság a tájékoztatást (az adatokba történő betekintés, azokról másolat kiadása) legfeljebb 25 napon belül – de a jogosulatlan hozzáférés megakadályozása érdekében kizárólag az érintett személyazonosságának megállapítását követően –, a kérelemben megadott elérhetőségen keresztül teljesíti.</w:t>
      </w:r>
    </w:p>
    <w:p w:rsidR="00E55635" w:rsidRPr="00656C1A" w:rsidRDefault="00E55635" w:rsidP="00656C1A">
      <w:pPr>
        <w:pStyle w:val="Cmsor2"/>
      </w:pPr>
      <w:r w:rsidRPr="00656C1A">
        <w:t>A helyesbítéshez való jog</w:t>
      </w:r>
    </w:p>
    <w:p w:rsidR="00E55635" w:rsidRPr="00656C1A" w:rsidRDefault="00E55635" w:rsidP="00656C1A">
      <w:r w:rsidRPr="00656C1A">
        <w:t>A közérdekű bejelentő vagy a panaszos jogosult arra, hogy kérésére az Igazgatóság helyesbítse a rá vonatkozó pontatlan személyes adatokat. Amennyiben az érintett hitelt érdemlően igazolni tudja a helyesbített adat pontosságát, az Igazgatóság a kérést legfeljebb 25 napon belül</w:t>
      </w:r>
      <w:r>
        <w:t>,</w:t>
      </w:r>
      <w:r w:rsidRPr="00656C1A">
        <w:t xml:space="preserve"> de a jogosulatlan megváltoztatás megakadályozása érdekében kizárólag az érintett személyazonosságának megállapítását követően – teljesíti, és erről a kérelemben megadott elérhetőségen tájékoztatást nyújt.</w:t>
      </w:r>
    </w:p>
    <w:p w:rsidR="00E55635" w:rsidRPr="00E64BBB" w:rsidRDefault="00E55635" w:rsidP="00656C1A">
      <w:pPr>
        <w:pStyle w:val="Cmsor2"/>
        <w:rPr>
          <w:lang w:eastAsia="hu-HU"/>
        </w:rPr>
      </w:pPr>
      <w:r w:rsidRPr="00E64BBB">
        <w:rPr>
          <w:lang w:eastAsia="hu-HU"/>
        </w:rPr>
        <w:t>A törléshez való jog</w:t>
      </w:r>
    </w:p>
    <w:p w:rsidR="00E55635" w:rsidRPr="00656C1A" w:rsidRDefault="00E55635" w:rsidP="00656C1A">
      <w:r w:rsidRPr="00656C1A">
        <w:t xml:space="preserve">A közérdekű bejelentő vagy a panaszos csak akkor élhet a törléshez való jogával, ha az Igazgatóságra ruházott közhatalmi jogosítványok gyakorlása keretében végzett, vagy az Igazgatóság közérdekű feladatainak végrehajtásához az adat nem szükséges. A levéltárba adandó iratok vonatkozásában az adatok törlése az iratok integritásának sérelme nélkül nem valósítható meg, ezért a törlési kérelem e vonatkozásban nem teljesíthető. </w:t>
      </w:r>
    </w:p>
    <w:p w:rsidR="00E55635" w:rsidRPr="00656C1A" w:rsidRDefault="00E55635" w:rsidP="00656C1A">
      <w:r w:rsidRPr="00656C1A">
        <w:t>Amennyiben nincs az adatok további tárolásra kötelező jogszabály vagy belső norma, akkor az Igazgatóság a törlésre vonatkozó kérelmet legfeljebb 25 napon belül - de a jogosulatlan törlés megakadályozása érdekében kizárólag az érintett személyazonosságának megállapítását követően – teljesíti, és erről a kérelemben megadott elérhetőségen tájékoztatást nyújt.</w:t>
      </w:r>
    </w:p>
    <w:p w:rsidR="00E55635" w:rsidRPr="00E64BBB" w:rsidRDefault="00E55635" w:rsidP="00656C1A">
      <w:pPr>
        <w:pStyle w:val="Cmsor2"/>
        <w:rPr>
          <w:lang w:eastAsia="hu-HU"/>
        </w:rPr>
      </w:pPr>
      <w:r w:rsidRPr="00E64BBB">
        <w:rPr>
          <w:lang w:eastAsia="hu-HU"/>
        </w:rPr>
        <w:t>A zároláshoz (adatkezelés korlátozásához) való jog</w:t>
      </w:r>
    </w:p>
    <w:p w:rsidR="00E55635" w:rsidRPr="00656C1A" w:rsidRDefault="00E55635" w:rsidP="00656C1A">
      <w:r w:rsidRPr="00656C1A">
        <w:t>A bejelentő vagy panaszos kérheti, hogy a személyes adatai kezelését az Igazgatóság korlátozza (az adatkezelés korlátozott jellegének egyértelmű jelölésével és az egyéb adatoktól elkülönített kezelés biztosításával), amennyiben:</w:t>
      </w:r>
    </w:p>
    <w:p w:rsidR="00E55635" w:rsidRPr="00656C1A" w:rsidRDefault="00E55635" w:rsidP="00656C1A">
      <w:pPr>
        <w:pStyle w:val="Listaszerbekezds"/>
        <w:numPr>
          <w:ilvl w:val="0"/>
          <w:numId w:val="19"/>
        </w:numPr>
      </w:pPr>
      <w:r w:rsidRPr="00656C1A">
        <w:t>vitatja a személyes adatai pontosságát (ebben az esetben az Igazgatóság arra az időtartamra korlátozza az adatkezelést, amíg ellenőrzi a személyes adatok pontosságát);</w:t>
      </w:r>
    </w:p>
    <w:p w:rsidR="00E55635" w:rsidRPr="00656C1A" w:rsidRDefault="00E55635" w:rsidP="00656C1A">
      <w:pPr>
        <w:pStyle w:val="Listaszerbekezds"/>
        <w:numPr>
          <w:ilvl w:val="0"/>
          <w:numId w:val="19"/>
        </w:numPr>
      </w:pPr>
      <w:r w:rsidRPr="00656C1A">
        <w:t>az adatkezelés jogellenes, és az érintett ellenzi az adatok törlését, és ehelyett kéri azok felhasználásának korlátozását;</w:t>
      </w:r>
    </w:p>
    <w:p w:rsidR="00E55635" w:rsidRPr="00656C1A" w:rsidRDefault="00E55635" w:rsidP="00656C1A">
      <w:pPr>
        <w:pStyle w:val="Listaszerbekezds"/>
        <w:numPr>
          <w:ilvl w:val="0"/>
          <w:numId w:val="19"/>
        </w:numPr>
      </w:pPr>
      <w:r w:rsidRPr="00656C1A">
        <w:t>az adatkezelőnek már nincs szüksége a személyes adatokra adatkezelés céljából, de az érintett igényli azokat jogi igények előterjesztéséhez, érvényesítéséhez vagy védelméhez;</w:t>
      </w:r>
    </w:p>
    <w:p w:rsidR="00E55635" w:rsidRPr="00656C1A" w:rsidRDefault="00E55635" w:rsidP="00656C1A">
      <w:pPr>
        <w:pStyle w:val="Listaszerbekezds"/>
        <w:numPr>
          <w:ilvl w:val="0"/>
          <w:numId w:val="19"/>
        </w:numPr>
      </w:pPr>
      <w:r w:rsidRPr="00656C1A">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E55635" w:rsidRPr="00656C1A" w:rsidRDefault="00E55635" w:rsidP="00656C1A">
      <w:r w:rsidRPr="00656C1A">
        <w:t xml:space="preserve">Az Igazgatóság megvizsgálja a zárolási kérelem jogosságát, s ennek eredményéről legfeljebb 25 napon belül – de a jogosulatlan hozzáférés megakadályozása érdekében kizárólag az érintett személyazonosságának megállapítását követően – a kérelemben megadott elérhetőségen tájékoztatást nyújt. </w:t>
      </w:r>
    </w:p>
    <w:p w:rsidR="00E55635" w:rsidRPr="00E64BBB" w:rsidRDefault="00E55635" w:rsidP="00C47298">
      <w:pPr>
        <w:pStyle w:val="Cmsor2"/>
      </w:pPr>
      <w:r w:rsidRPr="00E64BBB">
        <w:t>Az adathordozhatósághoz való jog</w:t>
      </w:r>
    </w:p>
    <w:p w:rsidR="00E55635" w:rsidRPr="00C47298" w:rsidRDefault="00E55635" w:rsidP="00C47298">
      <w:r w:rsidRPr="00C47298">
        <w:t xml:space="preserve">A közérdekű bejelentő vagy a panaszos jogosult arra, hogy a rá vonatkozó, általa az Igazgatóság rendelkezésére bocsátott személyes adatokat géppel olvasható formátumban megkapja, továbbá jogosult arra, hogy ezeket az adatokat egy másik adatkezelőnek továbbítsa, amennyiben az adatkezelés jogalapja az érintett hozzájárulása vagy szerződés teljesítése és az adatkezelés automatizált módon történik.  </w:t>
      </w:r>
    </w:p>
    <w:p w:rsidR="00E55635" w:rsidRPr="00C47298" w:rsidRDefault="00E55635" w:rsidP="00C47298">
      <w:r w:rsidRPr="00C47298">
        <w:lastRenderedPageBreak/>
        <w:t>Az Igazgatóság megvizsgálja az adathordozási kérelem jogosságát, és annak elfogadása esetén legfeljebb 25 napon belül – de a jogosulatlan hozzáférés/továbbítás megakadályozása érdekében kizárólag az érintett személyazonosságának megállapítását követően – a kérelmet teljesíti, illetve elutasítás esetén a kérelemben megadott elérhetőségen erről részletes tájékoztatást nyújt.</w:t>
      </w:r>
    </w:p>
    <w:p w:rsidR="00E55635" w:rsidRPr="00C47298" w:rsidRDefault="00E55635" w:rsidP="00C47298">
      <w:pPr>
        <w:pStyle w:val="Cmsor2"/>
      </w:pPr>
      <w:r w:rsidRPr="00C47298">
        <w:t>A tiltakozáshoz való jog</w:t>
      </w:r>
    </w:p>
    <w:p w:rsidR="00E55635" w:rsidRPr="00F15B3E" w:rsidRDefault="00E55635" w:rsidP="00F15B3E">
      <w:r w:rsidRPr="00F15B3E">
        <w:t>A közérdekű bejelentő vagy a panaszos tiltakozhat az adatkezelés ellen, ha álláspontja szerint az Igazgatóság a személyes adatát a jelen adatkezelési tájékoztatóban megjelölt céllal összefüggésben nem megfelelően kezelné. Ebben az esetben az Igazgatóságnak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E55635" w:rsidRPr="00F15B3E" w:rsidRDefault="00E55635" w:rsidP="00F15B3E">
      <w:r w:rsidRPr="00F15B3E">
        <w:t xml:space="preserve">Amennyiben ilyen bizonyítás nem történik, akkor az Igazgatóság a tiltakozásra vonatkozó kérelemnek legfeljebb 25 napon belül – de a jogosulatlan törlés megakadályozása érdekében kizárólag az érintett személyazonosságának megállapítását követően – helyt ad (azaz törli az inkriminált adatot), és erről a kérelemben megadott elérhetőségen tájékoztatást nyújt. </w:t>
      </w:r>
    </w:p>
    <w:p w:rsidR="00E55635" w:rsidRPr="00E64BBB" w:rsidRDefault="00E55635" w:rsidP="00F15B3E">
      <w:pPr>
        <w:pStyle w:val="Cmsor2"/>
        <w:rPr>
          <w:lang w:eastAsia="hu-HU"/>
        </w:rPr>
      </w:pPr>
      <w:r w:rsidRPr="00E64BBB">
        <w:rPr>
          <w:lang w:eastAsia="hu-HU"/>
        </w:rPr>
        <w:t>A Panasztörvényben biztosított érintetti jogok</w:t>
      </w:r>
    </w:p>
    <w:p w:rsidR="00E55635" w:rsidRPr="00F15B3E" w:rsidRDefault="00E55635" w:rsidP="00F15B3E">
      <w:r w:rsidRPr="00F15B3E">
        <w:t xml:space="preserve">Szóban tett panasz, vagy közérdekű bejelentés esetén a panaszost, közérdekű bejelentőt nyilatkoztatni kell, hogy kéri-e személyes adatainak zártan történő kezelését (a továbbiakban: zárt adatkezelés). Írásban tett panasz, vagy közérdekű bejelentés esetén a panaszos, közérdekű bejelentő zárt adatkezelési igényét vélelmezni kell. Zárt adatkezelés esetén, iratbetekintési jog a panaszos, közérdekű bejelentő személyes adatainak felismerhetetlenné tétele mellett engedélyezhető. </w:t>
      </w:r>
    </w:p>
    <w:p w:rsidR="00E55635" w:rsidRPr="00F15B3E" w:rsidRDefault="00E55635" w:rsidP="00F15B3E">
      <w:r w:rsidRPr="00F15B3E">
        <w:t xml:space="preserve">A panaszos, és a közérdekű bejelentő a panaszába, közérdekű bejelentésébe és a részére küldött tájékoztatásokba tekinthet be. A panaszost, és a közérdekű bejelentőt nem érheti hátrány a bejelentés megtétele miatt. </w:t>
      </w:r>
    </w:p>
    <w:p w:rsidR="00E55635" w:rsidRPr="00F15B3E" w:rsidRDefault="00E55635" w:rsidP="00F15B3E">
      <w:pPr>
        <w:pStyle w:val="Cmsor1"/>
      </w:pPr>
      <w:r w:rsidRPr="00F15B3E">
        <w:t>Jogorvoslat</w:t>
      </w:r>
    </w:p>
    <w:p w:rsidR="00E55635" w:rsidRPr="00F15B3E" w:rsidRDefault="00E55635" w:rsidP="00F15B3E">
      <w:r w:rsidRPr="00F15B3E">
        <w:t>Az Igazgatóság az érintett jogai gyakorlására irányuló kérelmét az annak beérkezésétől számított egy hónapon belül teljesíti. Figyelemmel a kérelem összetettségére, szükség esetén ez a határidő egy hónappal meghosszabbítható, amiről az Igazgatóság a kérelem kézhezvételétől számított egy hón</w:t>
      </w:r>
      <w:r>
        <w:t>apon belül tájékoztatást nyújt.</w:t>
      </w:r>
    </w:p>
    <w:p w:rsidR="00E55635" w:rsidRPr="00F15B3E" w:rsidRDefault="00E55635" w:rsidP="00F15B3E">
      <w:r w:rsidRPr="00F15B3E">
        <w:t>Amennyiben az Igazgatóság a kérelem nyomán nem tesz intézkedéseket, elsődlegesen az adatkezelő adatvédelmi tisztviselőjét lehet megkeresni. Ennek eredménytelensége esetén, az információs önrendelkezési jogról és az információszabadságról szóló 2011. évi CXII. törvény (a továbbiakban: Infotv.) 52. § alapján a Nemzeti Adatvédelmi és Információszabadság Hatóságnál (a továbbiakban: NAIH) bejelentést tehet.</w:t>
      </w:r>
    </w:p>
    <w:p w:rsidR="00E55635" w:rsidRPr="00F15B3E" w:rsidRDefault="00E55635" w:rsidP="00F15B3E">
      <w:pPr>
        <w:pStyle w:val="Nincstrkz"/>
        <w:ind w:left="2268"/>
      </w:pPr>
      <w:r w:rsidRPr="00F15B3E">
        <w:t>A NAIH elérhetőségei:</w:t>
      </w:r>
    </w:p>
    <w:p w:rsidR="00E55635" w:rsidRPr="00F15B3E" w:rsidRDefault="00E55635" w:rsidP="00F15B3E">
      <w:pPr>
        <w:pStyle w:val="Nincstrkz"/>
        <w:ind w:left="2268"/>
      </w:pPr>
      <w:r w:rsidRPr="00F15B3E">
        <w:t xml:space="preserve">Postacím: </w:t>
      </w:r>
      <w:r w:rsidRPr="00B31765">
        <w:rPr>
          <w:color w:val="000000"/>
        </w:rPr>
        <w:t>1</w:t>
      </w:r>
      <w:r>
        <w:rPr>
          <w:color w:val="000000"/>
        </w:rPr>
        <w:t>363</w:t>
      </w:r>
      <w:r w:rsidRPr="00B31765">
        <w:rPr>
          <w:color w:val="000000"/>
        </w:rPr>
        <w:t xml:space="preserve"> </w:t>
      </w:r>
      <w:r>
        <w:rPr>
          <w:color w:val="000000"/>
        </w:rPr>
        <w:t>Budapest, Pf.: 9</w:t>
      </w:r>
      <w:r w:rsidRPr="00B31765">
        <w:rPr>
          <w:color w:val="000000"/>
        </w:rPr>
        <w:t>.</w:t>
      </w:r>
    </w:p>
    <w:p w:rsidR="00E55635" w:rsidRPr="00F15B3E" w:rsidRDefault="00E55635" w:rsidP="00F15B3E">
      <w:pPr>
        <w:pStyle w:val="Nincstrkz"/>
        <w:ind w:left="2268"/>
      </w:pPr>
      <w:r w:rsidRPr="00F15B3E">
        <w:t>Telefon: +36 (1) 391-1400</w:t>
      </w:r>
    </w:p>
    <w:p w:rsidR="00E55635" w:rsidRPr="00F15B3E" w:rsidRDefault="00E55635" w:rsidP="00F15B3E">
      <w:pPr>
        <w:pStyle w:val="Nincstrkz"/>
        <w:ind w:left="2268"/>
      </w:pPr>
      <w:r w:rsidRPr="00F15B3E">
        <w:t xml:space="preserve">Elektronikus levélcím: </w:t>
      </w:r>
      <w:hyperlink r:id="rId11" w:history="1">
        <w:r w:rsidRPr="00F15B3E">
          <w:rPr>
            <w:rStyle w:val="Hiperhivatkozs"/>
          </w:rPr>
          <w:t>ugyfelszolgalat@naih.hu</w:t>
        </w:r>
      </w:hyperlink>
    </w:p>
    <w:p w:rsidR="00E55635" w:rsidRPr="00F15B3E" w:rsidRDefault="00E55635" w:rsidP="00F15B3E">
      <w:pPr>
        <w:ind w:left="2268"/>
      </w:pPr>
      <w:r w:rsidRPr="00F15B3E">
        <w:t xml:space="preserve">Honlap: </w:t>
      </w:r>
      <w:hyperlink r:id="rId12" w:history="1">
        <w:r w:rsidRPr="00F15B3E">
          <w:rPr>
            <w:rStyle w:val="Hiperhivatkozs"/>
          </w:rPr>
          <w:t>www.naih.hu</w:t>
        </w:r>
      </w:hyperlink>
    </w:p>
    <w:p w:rsidR="00E55635" w:rsidRDefault="00E55635" w:rsidP="00F15B3E">
      <w:r w:rsidRPr="00F15B3E">
        <w:t>A NAIH eljárásától függetlenül az Infotv. 23.§-a, valamint a Polgári Törvénykönyvről szóló 2013. évi V. törvény Második Könyvének Harmadik Része, valamint a Polgári Perrendtartásról szóló 2016. évi CXXX. törvény 502-503. §-ai alapján bírósághoz fordulhat, ami az ügyben soron kívül jár el. A per – választás szerint – az érintett lakóhelye vagy tartózkodási helye szerinti törvényszék előtt is megindítható, ld.: (</w:t>
      </w:r>
      <w:hyperlink r:id="rId13" w:history="1">
        <w:r w:rsidRPr="00F15B3E">
          <w:rPr>
            <w:rStyle w:val="Hiperhivatkozs"/>
          </w:rPr>
          <w:t>http://birosag.hu/ugyfelkapcsolati-portal/birosag-kereso</w:t>
        </w:r>
      </w:hyperlink>
      <w:r w:rsidRPr="00F15B3E">
        <w:t>).</w:t>
      </w:r>
    </w:p>
    <w:p w:rsidR="00E55635" w:rsidRPr="00F15B3E" w:rsidRDefault="00E55635" w:rsidP="00F15B3E">
      <w:pPr>
        <w:jc w:val="center"/>
      </w:pPr>
      <w:r>
        <w:t>***</w:t>
      </w:r>
    </w:p>
    <w:sectPr w:rsidR="00E55635" w:rsidRPr="00F15B3E" w:rsidSect="00FF0FF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35" w:rsidRDefault="00E55635" w:rsidP="00FF0FFF">
      <w:pPr>
        <w:spacing w:after="0"/>
      </w:pPr>
      <w:r>
        <w:separator/>
      </w:r>
    </w:p>
  </w:endnote>
  <w:endnote w:type="continuationSeparator" w:id="0">
    <w:p w:rsidR="00E55635" w:rsidRDefault="00E55635" w:rsidP="00FF0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35" w:rsidRDefault="00E55635">
    <w:pPr>
      <w:pStyle w:val="llb"/>
      <w:jc w:val="center"/>
    </w:pPr>
    <w:r>
      <w:t>-</w:t>
    </w:r>
    <w:r w:rsidR="00DE5266">
      <w:rPr>
        <w:noProof/>
      </w:rPr>
      <w:fldChar w:fldCharType="begin"/>
    </w:r>
    <w:r w:rsidR="00DE5266">
      <w:rPr>
        <w:noProof/>
      </w:rPr>
      <w:instrText>PAGE   \* MERGEFORMAT</w:instrText>
    </w:r>
    <w:r w:rsidR="00DE5266">
      <w:rPr>
        <w:noProof/>
      </w:rPr>
      <w:fldChar w:fldCharType="separate"/>
    </w:r>
    <w:r w:rsidR="00DE5266">
      <w:rPr>
        <w:noProof/>
      </w:rPr>
      <w:t>4</w:t>
    </w:r>
    <w:r w:rsidR="00DE5266">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35" w:rsidRDefault="00E55635" w:rsidP="00FF0FFF">
      <w:pPr>
        <w:spacing w:after="0"/>
      </w:pPr>
      <w:r>
        <w:separator/>
      </w:r>
    </w:p>
  </w:footnote>
  <w:footnote w:type="continuationSeparator" w:id="0">
    <w:p w:rsidR="00E55635" w:rsidRDefault="00E55635" w:rsidP="00FF0F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7433B"/>
    <w:multiLevelType w:val="hybridMultilevel"/>
    <w:tmpl w:val="D7BE1BB4"/>
    <w:lvl w:ilvl="0" w:tplc="1BECAE38">
      <w:start w:val="1"/>
      <w:numFmt w:val="decimal"/>
      <w:lvlText w:val="%1."/>
      <w:lvlJc w:val="left"/>
      <w:pPr>
        <w:ind w:left="1065" w:hanging="70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780381B"/>
    <w:multiLevelType w:val="hybridMultilevel"/>
    <w:tmpl w:val="FC9C9D1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7B77FBC"/>
    <w:multiLevelType w:val="hybridMultilevel"/>
    <w:tmpl w:val="2AB01286"/>
    <w:lvl w:ilvl="0" w:tplc="69208A72">
      <w:start w:val="1"/>
      <w:numFmt w:val="lowerLetter"/>
      <w:lvlText w:val="%1)"/>
      <w:lvlJc w:val="left"/>
      <w:pPr>
        <w:ind w:left="1065" w:hanging="70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24E6490E"/>
    <w:multiLevelType w:val="hybridMultilevel"/>
    <w:tmpl w:val="D41E35E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29AF5297"/>
    <w:multiLevelType w:val="hybridMultilevel"/>
    <w:tmpl w:val="45B45B4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A234C18"/>
    <w:multiLevelType w:val="hybridMultilevel"/>
    <w:tmpl w:val="DB10B1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23D1CE2"/>
    <w:multiLevelType w:val="multilevel"/>
    <w:tmpl w:val="6962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618F4"/>
    <w:multiLevelType w:val="hybridMultilevel"/>
    <w:tmpl w:val="10F014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83C02F7"/>
    <w:multiLevelType w:val="hybridMultilevel"/>
    <w:tmpl w:val="20AA8F18"/>
    <w:lvl w:ilvl="0" w:tplc="19729B9C">
      <w:start w:val="1"/>
      <w:numFmt w:val="lowerLetter"/>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8AA7F4D"/>
    <w:multiLevelType w:val="hybridMultilevel"/>
    <w:tmpl w:val="082E23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BC25029"/>
    <w:multiLevelType w:val="hybridMultilevel"/>
    <w:tmpl w:val="12802EB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4CA38D9"/>
    <w:multiLevelType w:val="hybridMultilevel"/>
    <w:tmpl w:val="D7A8005A"/>
    <w:lvl w:ilvl="0" w:tplc="6B6C8F16">
      <w:start w:val="1"/>
      <w:numFmt w:val="lowerLetter"/>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48C74E1A"/>
    <w:multiLevelType w:val="hybridMultilevel"/>
    <w:tmpl w:val="168697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EA238C"/>
    <w:multiLevelType w:val="hybridMultilevel"/>
    <w:tmpl w:val="DC5443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F0D518C"/>
    <w:multiLevelType w:val="hybridMultilevel"/>
    <w:tmpl w:val="7D989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37F5800"/>
    <w:multiLevelType w:val="hybridMultilevel"/>
    <w:tmpl w:val="9C0293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C3C7C"/>
    <w:multiLevelType w:val="hybridMultilevel"/>
    <w:tmpl w:val="62EECF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1E95478"/>
    <w:multiLevelType w:val="hybridMultilevel"/>
    <w:tmpl w:val="9A8EA8D4"/>
    <w:lvl w:ilvl="0" w:tplc="1C7040A6">
      <w:start w:val="1"/>
      <w:numFmt w:val="lowerLetter"/>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74A10DC9"/>
    <w:multiLevelType w:val="hybridMultilevel"/>
    <w:tmpl w:val="682E2634"/>
    <w:lvl w:ilvl="0" w:tplc="D19CE00A">
      <w:numFmt w:val="bullet"/>
      <w:lvlText w:val="-"/>
      <w:lvlJc w:val="left"/>
      <w:pPr>
        <w:ind w:left="720" w:hanging="360"/>
      </w:pPr>
      <w:rPr>
        <w:rFonts w:ascii="Times New Roman" w:eastAsia="Times New Roman" w:hAnsi="Times New Roman" w:hint="default"/>
        <w:sz w:val="24"/>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69342AE"/>
    <w:multiLevelType w:val="hybridMultilevel"/>
    <w:tmpl w:val="ABF45734"/>
    <w:lvl w:ilvl="0" w:tplc="69208A72">
      <w:start w:val="1"/>
      <w:numFmt w:val="lowerLetter"/>
      <w:lvlText w:val="%1)"/>
      <w:lvlJc w:val="left"/>
      <w:pPr>
        <w:ind w:left="1065" w:hanging="70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8"/>
  </w:num>
  <w:num w:numId="2">
    <w:abstractNumId w:val="17"/>
  </w:num>
  <w:num w:numId="3">
    <w:abstractNumId w:val="10"/>
  </w:num>
  <w:num w:numId="4">
    <w:abstractNumId w:val="1"/>
  </w:num>
  <w:num w:numId="5">
    <w:abstractNumId w:val="3"/>
  </w:num>
  <w:num w:numId="6">
    <w:abstractNumId w:val="8"/>
  </w:num>
  <w:num w:numId="7">
    <w:abstractNumId w:val="11"/>
  </w:num>
  <w:num w:numId="8">
    <w:abstractNumId w:val="6"/>
  </w:num>
  <w:num w:numId="9">
    <w:abstractNumId w:val="4"/>
  </w:num>
  <w:num w:numId="10">
    <w:abstractNumId w:val="13"/>
  </w:num>
  <w:num w:numId="11">
    <w:abstractNumId w:val="9"/>
  </w:num>
  <w:num w:numId="12">
    <w:abstractNumId w:val="16"/>
  </w:num>
  <w:num w:numId="13">
    <w:abstractNumId w:val="15"/>
  </w:num>
  <w:num w:numId="14">
    <w:abstractNumId w:val="19"/>
  </w:num>
  <w:num w:numId="15">
    <w:abstractNumId w:val="2"/>
  </w:num>
  <w:num w:numId="16">
    <w:abstractNumId w:val="0"/>
  </w:num>
  <w:num w:numId="17">
    <w:abstractNumId w:val="7"/>
  </w:num>
  <w:num w:numId="18">
    <w:abstractNumId w:val="1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06E"/>
    <w:rsid w:val="000305A9"/>
    <w:rsid w:val="00041ACA"/>
    <w:rsid w:val="00056D4C"/>
    <w:rsid w:val="00056E9C"/>
    <w:rsid w:val="000701AF"/>
    <w:rsid w:val="0009257F"/>
    <w:rsid w:val="00093F23"/>
    <w:rsid w:val="000E6CBF"/>
    <w:rsid w:val="00117610"/>
    <w:rsid w:val="00137D8D"/>
    <w:rsid w:val="001429C5"/>
    <w:rsid w:val="00186196"/>
    <w:rsid w:val="001D5AA2"/>
    <w:rsid w:val="001D775B"/>
    <w:rsid w:val="00226D87"/>
    <w:rsid w:val="00256430"/>
    <w:rsid w:val="00297B14"/>
    <w:rsid w:val="002B0CF2"/>
    <w:rsid w:val="00313574"/>
    <w:rsid w:val="003275D7"/>
    <w:rsid w:val="00361871"/>
    <w:rsid w:val="00365E35"/>
    <w:rsid w:val="00366CB9"/>
    <w:rsid w:val="003766FE"/>
    <w:rsid w:val="003E5386"/>
    <w:rsid w:val="00413165"/>
    <w:rsid w:val="0042315B"/>
    <w:rsid w:val="004C0328"/>
    <w:rsid w:val="004C5AC4"/>
    <w:rsid w:val="00501293"/>
    <w:rsid w:val="00501631"/>
    <w:rsid w:val="00520B74"/>
    <w:rsid w:val="00523165"/>
    <w:rsid w:val="00562D9B"/>
    <w:rsid w:val="00570287"/>
    <w:rsid w:val="005C767D"/>
    <w:rsid w:val="00606CF1"/>
    <w:rsid w:val="0063476E"/>
    <w:rsid w:val="00656C1A"/>
    <w:rsid w:val="00664D9C"/>
    <w:rsid w:val="00685685"/>
    <w:rsid w:val="006B594B"/>
    <w:rsid w:val="00705623"/>
    <w:rsid w:val="0077179F"/>
    <w:rsid w:val="007944A8"/>
    <w:rsid w:val="00806B91"/>
    <w:rsid w:val="00873F2C"/>
    <w:rsid w:val="00897A3C"/>
    <w:rsid w:val="008D48BD"/>
    <w:rsid w:val="008E39D7"/>
    <w:rsid w:val="0090437E"/>
    <w:rsid w:val="009109C5"/>
    <w:rsid w:val="00920612"/>
    <w:rsid w:val="00926701"/>
    <w:rsid w:val="00934F5D"/>
    <w:rsid w:val="00961D02"/>
    <w:rsid w:val="00965076"/>
    <w:rsid w:val="009B68CF"/>
    <w:rsid w:val="009C208A"/>
    <w:rsid w:val="00A96C1D"/>
    <w:rsid w:val="00AB490D"/>
    <w:rsid w:val="00AC006E"/>
    <w:rsid w:val="00B31765"/>
    <w:rsid w:val="00B3353F"/>
    <w:rsid w:val="00B605D3"/>
    <w:rsid w:val="00BA754D"/>
    <w:rsid w:val="00BF3004"/>
    <w:rsid w:val="00C02C9F"/>
    <w:rsid w:val="00C30EFC"/>
    <w:rsid w:val="00C47298"/>
    <w:rsid w:val="00D00AC7"/>
    <w:rsid w:val="00D25FBE"/>
    <w:rsid w:val="00D6276B"/>
    <w:rsid w:val="00DE5266"/>
    <w:rsid w:val="00DE60E8"/>
    <w:rsid w:val="00E25D57"/>
    <w:rsid w:val="00E55635"/>
    <w:rsid w:val="00E63961"/>
    <w:rsid w:val="00E64BBB"/>
    <w:rsid w:val="00E64E98"/>
    <w:rsid w:val="00EC3D3E"/>
    <w:rsid w:val="00F15B3E"/>
    <w:rsid w:val="00F241AB"/>
    <w:rsid w:val="00F323B1"/>
    <w:rsid w:val="00F44DF0"/>
    <w:rsid w:val="00F4706E"/>
    <w:rsid w:val="00FB3E62"/>
    <w:rsid w:val="00FD0A2C"/>
    <w:rsid w:val="00FF0F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02E21513-069D-4AD4-9EDD-38726336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5B3E"/>
    <w:pPr>
      <w:spacing w:after="120"/>
      <w:jc w:val="both"/>
    </w:pPr>
    <w:rPr>
      <w:lang w:eastAsia="en-US"/>
    </w:rPr>
  </w:style>
  <w:style w:type="paragraph" w:styleId="Cmsor1">
    <w:name w:val="heading 1"/>
    <w:basedOn w:val="Norml"/>
    <w:next w:val="Norml"/>
    <w:link w:val="Cmsor1Char"/>
    <w:autoRedefine/>
    <w:uiPriority w:val="99"/>
    <w:qFormat/>
    <w:rsid w:val="00FF0FFF"/>
    <w:pPr>
      <w:keepNext/>
      <w:keepLines/>
      <w:spacing w:before="360"/>
      <w:outlineLvl w:val="0"/>
    </w:pPr>
    <w:rPr>
      <w:rFonts w:eastAsia="Times New Roman"/>
      <w:b/>
      <w:sz w:val="24"/>
      <w:szCs w:val="32"/>
    </w:rPr>
  </w:style>
  <w:style w:type="paragraph" w:styleId="Cmsor2">
    <w:name w:val="heading 2"/>
    <w:basedOn w:val="Norml"/>
    <w:next w:val="Norml"/>
    <w:link w:val="Cmsor2Char"/>
    <w:autoRedefine/>
    <w:uiPriority w:val="99"/>
    <w:qFormat/>
    <w:rsid w:val="00F15B3E"/>
    <w:pPr>
      <w:keepNext/>
      <w:keepLines/>
      <w:spacing w:before="240" w:after="80"/>
      <w:ind w:left="357"/>
      <w:outlineLvl w:val="1"/>
    </w:pPr>
    <w:rPr>
      <w:rFonts w:ascii="Calibri Light" w:eastAsia="Times New Roman" w:hAnsi="Calibri Light"/>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F0FFF"/>
    <w:rPr>
      <w:rFonts w:eastAsia="Times New Roman" w:cs="Times New Roman"/>
      <w:b/>
      <w:sz w:val="32"/>
      <w:szCs w:val="32"/>
    </w:rPr>
  </w:style>
  <w:style w:type="character" w:customStyle="1" w:styleId="Cmsor2Char">
    <w:name w:val="Címsor 2 Char"/>
    <w:basedOn w:val="Bekezdsalapbettpusa"/>
    <w:link w:val="Cmsor2"/>
    <w:uiPriority w:val="99"/>
    <w:locked/>
    <w:rsid w:val="00F15B3E"/>
    <w:rPr>
      <w:rFonts w:ascii="Calibri Light" w:hAnsi="Calibri Light" w:cs="Times New Roman"/>
      <w:sz w:val="26"/>
      <w:szCs w:val="26"/>
    </w:rPr>
  </w:style>
  <w:style w:type="character" w:styleId="Hiperhivatkozs">
    <w:name w:val="Hyperlink"/>
    <w:basedOn w:val="Bekezdsalapbettpusa"/>
    <w:uiPriority w:val="99"/>
    <w:rsid w:val="00FF0FFF"/>
    <w:rPr>
      <w:rFonts w:ascii="Calibri" w:hAnsi="Calibri" w:cs="Times New Roman"/>
      <w:color w:val="0000FF"/>
      <w:sz w:val="22"/>
      <w:u w:val="single"/>
    </w:rPr>
  </w:style>
  <w:style w:type="paragraph" w:styleId="Listaszerbekezds">
    <w:name w:val="List Paragraph"/>
    <w:basedOn w:val="Norml"/>
    <w:uiPriority w:val="99"/>
    <w:qFormat/>
    <w:rsid w:val="006B594B"/>
    <w:pPr>
      <w:ind w:left="720"/>
      <w:contextualSpacing/>
    </w:pPr>
  </w:style>
  <w:style w:type="paragraph" w:styleId="NormlWeb">
    <w:name w:val="Normal (Web)"/>
    <w:basedOn w:val="Norml"/>
    <w:uiPriority w:val="99"/>
    <w:semiHidden/>
    <w:rsid w:val="00501631"/>
    <w:pPr>
      <w:spacing w:before="100" w:beforeAutospacing="1" w:after="100" w:afterAutospacing="1"/>
    </w:pPr>
    <w:rPr>
      <w:rFonts w:ascii="Times New Roman" w:eastAsia="Times New Roman" w:hAnsi="Times New Roman"/>
      <w:sz w:val="24"/>
      <w:szCs w:val="24"/>
      <w:lang w:eastAsia="hu-HU"/>
    </w:rPr>
  </w:style>
  <w:style w:type="character" w:styleId="Mrltotthiperhivatkozs">
    <w:name w:val="FollowedHyperlink"/>
    <w:basedOn w:val="Bekezdsalapbettpusa"/>
    <w:uiPriority w:val="99"/>
    <w:semiHidden/>
    <w:rsid w:val="003275D7"/>
    <w:rPr>
      <w:rFonts w:cs="Times New Roman"/>
      <w:color w:val="800080"/>
      <w:u w:val="single"/>
    </w:rPr>
  </w:style>
  <w:style w:type="paragraph" w:styleId="Cm">
    <w:name w:val="Title"/>
    <w:basedOn w:val="Norml"/>
    <w:next w:val="Norml"/>
    <w:link w:val="CmChar"/>
    <w:autoRedefine/>
    <w:uiPriority w:val="99"/>
    <w:qFormat/>
    <w:rsid w:val="00F15B3E"/>
    <w:pPr>
      <w:shd w:val="clear" w:color="auto" w:fill="E0DBB5"/>
      <w:contextualSpacing/>
      <w:jc w:val="center"/>
    </w:pPr>
    <w:rPr>
      <w:rFonts w:ascii="Calibri Light" w:eastAsia="Times New Roman" w:hAnsi="Calibri Light"/>
      <w:spacing w:val="-10"/>
      <w:kern w:val="28"/>
      <w:sz w:val="36"/>
      <w:szCs w:val="56"/>
      <w:lang w:eastAsia="hu-HU"/>
    </w:rPr>
  </w:style>
  <w:style w:type="character" w:customStyle="1" w:styleId="CmChar">
    <w:name w:val="Cím Char"/>
    <w:basedOn w:val="Bekezdsalapbettpusa"/>
    <w:link w:val="Cm"/>
    <w:uiPriority w:val="99"/>
    <w:locked/>
    <w:rsid w:val="00F15B3E"/>
    <w:rPr>
      <w:rFonts w:ascii="Calibri Light" w:hAnsi="Calibri Light" w:cs="Times New Roman"/>
      <w:spacing w:val="-10"/>
      <w:kern w:val="28"/>
      <w:sz w:val="56"/>
      <w:szCs w:val="56"/>
      <w:shd w:val="clear" w:color="auto" w:fill="E0DBB5"/>
      <w:lang w:eastAsia="hu-HU"/>
    </w:rPr>
  </w:style>
  <w:style w:type="paragraph" w:styleId="Alcm">
    <w:name w:val="Subtitle"/>
    <w:basedOn w:val="Norml"/>
    <w:next w:val="Norml"/>
    <w:link w:val="AlcmChar"/>
    <w:autoRedefine/>
    <w:uiPriority w:val="99"/>
    <w:qFormat/>
    <w:rsid w:val="00F15B3E"/>
    <w:pPr>
      <w:numPr>
        <w:ilvl w:val="1"/>
      </w:numPr>
      <w:spacing w:after="160"/>
      <w:jc w:val="center"/>
    </w:pPr>
    <w:rPr>
      <w:rFonts w:ascii="Calibri Light" w:eastAsia="Times New Roman" w:hAnsi="Calibri Light"/>
      <w:color w:val="4A442A"/>
      <w:spacing w:val="15"/>
      <w:sz w:val="24"/>
    </w:rPr>
  </w:style>
  <w:style w:type="character" w:customStyle="1" w:styleId="AlcmChar">
    <w:name w:val="Alcím Char"/>
    <w:basedOn w:val="Bekezdsalapbettpusa"/>
    <w:link w:val="Alcm"/>
    <w:uiPriority w:val="99"/>
    <w:locked/>
    <w:rsid w:val="00F15B3E"/>
    <w:rPr>
      <w:rFonts w:ascii="Calibri Light" w:hAnsi="Calibri Light" w:cs="Times New Roman"/>
      <w:color w:val="4A442A"/>
      <w:spacing w:val="15"/>
      <w:sz w:val="24"/>
    </w:rPr>
  </w:style>
  <w:style w:type="paragraph" w:styleId="lfej">
    <w:name w:val="header"/>
    <w:basedOn w:val="Norml"/>
    <w:link w:val="lfejChar"/>
    <w:uiPriority w:val="99"/>
    <w:rsid w:val="00FF0FFF"/>
    <w:pPr>
      <w:tabs>
        <w:tab w:val="center" w:pos="4536"/>
        <w:tab w:val="right" w:pos="9072"/>
      </w:tabs>
    </w:pPr>
  </w:style>
  <w:style w:type="character" w:customStyle="1" w:styleId="lfejChar">
    <w:name w:val="Élőfej Char"/>
    <w:basedOn w:val="Bekezdsalapbettpusa"/>
    <w:link w:val="lfej"/>
    <w:uiPriority w:val="99"/>
    <w:locked/>
    <w:rsid w:val="00FF0FFF"/>
    <w:rPr>
      <w:rFonts w:cs="Times New Roman"/>
    </w:rPr>
  </w:style>
  <w:style w:type="paragraph" w:styleId="llb">
    <w:name w:val="footer"/>
    <w:basedOn w:val="Norml"/>
    <w:link w:val="llbChar"/>
    <w:uiPriority w:val="99"/>
    <w:rsid w:val="00FF0FFF"/>
    <w:pPr>
      <w:tabs>
        <w:tab w:val="center" w:pos="4536"/>
        <w:tab w:val="right" w:pos="9072"/>
      </w:tabs>
    </w:pPr>
  </w:style>
  <w:style w:type="character" w:customStyle="1" w:styleId="llbChar">
    <w:name w:val="Élőláb Char"/>
    <w:basedOn w:val="Bekezdsalapbettpusa"/>
    <w:link w:val="llb"/>
    <w:uiPriority w:val="99"/>
    <w:locked/>
    <w:rsid w:val="00FF0FFF"/>
    <w:rPr>
      <w:rFonts w:cs="Times New Roman"/>
    </w:rPr>
  </w:style>
  <w:style w:type="paragraph" w:styleId="Nincstrkz">
    <w:name w:val="No Spacing"/>
    <w:uiPriority w:val="99"/>
    <w:qFormat/>
    <w:rsid w:val="00F15B3E"/>
    <w:pPr>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759803">
      <w:marLeft w:val="0"/>
      <w:marRight w:val="0"/>
      <w:marTop w:val="0"/>
      <w:marBottom w:val="0"/>
      <w:divBdr>
        <w:top w:val="none" w:sz="0" w:space="0" w:color="auto"/>
        <w:left w:val="none" w:sz="0" w:space="0" w:color="auto"/>
        <w:bottom w:val="none" w:sz="0" w:space="0" w:color="auto"/>
        <w:right w:val="none" w:sz="0" w:space="0" w:color="auto"/>
      </w:divBdr>
      <w:divsChild>
        <w:div w:id="1370759808">
          <w:marLeft w:val="300"/>
          <w:marRight w:val="300"/>
          <w:marTop w:val="0"/>
          <w:marBottom w:val="0"/>
          <w:divBdr>
            <w:top w:val="none" w:sz="0" w:space="0" w:color="auto"/>
            <w:left w:val="none" w:sz="0" w:space="0" w:color="auto"/>
            <w:bottom w:val="none" w:sz="0" w:space="0" w:color="auto"/>
            <w:right w:val="none" w:sz="0" w:space="0" w:color="auto"/>
          </w:divBdr>
        </w:div>
      </w:divsChild>
    </w:div>
    <w:div w:id="1370759804">
      <w:marLeft w:val="0"/>
      <w:marRight w:val="0"/>
      <w:marTop w:val="0"/>
      <w:marBottom w:val="0"/>
      <w:divBdr>
        <w:top w:val="none" w:sz="0" w:space="0" w:color="auto"/>
        <w:left w:val="none" w:sz="0" w:space="0" w:color="auto"/>
        <w:bottom w:val="none" w:sz="0" w:space="0" w:color="auto"/>
        <w:right w:val="none" w:sz="0" w:space="0" w:color="auto"/>
      </w:divBdr>
    </w:div>
    <w:div w:id="1370759805">
      <w:marLeft w:val="0"/>
      <w:marRight w:val="0"/>
      <w:marTop w:val="0"/>
      <w:marBottom w:val="0"/>
      <w:divBdr>
        <w:top w:val="none" w:sz="0" w:space="0" w:color="auto"/>
        <w:left w:val="none" w:sz="0" w:space="0" w:color="auto"/>
        <w:bottom w:val="none" w:sz="0" w:space="0" w:color="auto"/>
        <w:right w:val="none" w:sz="0" w:space="0" w:color="auto"/>
      </w:divBdr>
    </w:div>
    <w:div w:id="1370759806">
      <w:marLeft w:val="0"/>
      <w:marRight w:val="0"/>
      <w:marTop w:val="0"/>
      <w:marBottom w:val="0"/>
      <w:divBdr>
        <w:top w:val="none" w:sz="0" w:space="0" w:color="auto"/>
        <w:left w:val="none" w:sz="0" w:space="0" w:color="auto"/>
        <w:bottom w:val="none" w:sz="0" w:space="0" w:color="auto"/>
        <w:right w:val="none" w:sz="0" w:space="0" w:color="auto"/>
      </w:divBdr>
      <w:divsChild>
        <w:div w:id="1370759807">
          <w:marLeft w:val="300"/>
          <w:marRight w:val="300"/>
          <w:marTop w:val="0"/>
          <w:marBottom w:val="0"/>
          <w:divBdr>
            <w:top w:val="none" w:sz="0" w:space="0" w:color="auto"/>
            <w:left w:val="none" w:sz="0" w:space="0" w:color="auto"/>
            <w:bottom w:val="none" w:sz="0" w:space="0" w:color="auto"/>
            <w:right w:val="none" w:sz="0" w:space="0" w:color="auto"/>
          </w:divBdr>
        </w:div>
      </w:divsChild>
    </w:div>
    <w:div w:id="1370759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la.ugyfelszolgalat@katved.gov.hu" TargetMode="External"/><Relationship Id="rId13" Type="http://schemas.openxmlformats.org/officeDocument/2006/relationships/hyperlink" Target="http://birosag.hu/ugyfelkapcsolati-portal/birosag-kereso" TargetMode="External"/><Relationship Id="rId3" Type="http://schemas.openxmlformats.org/officeDocument/2006/relationships/settings" Target="settings.xml"/><Relationship Id="rId7" Type="http://schemas.openxmlformats.org/officeDocument/2006/relationships/hyperlink" Target="https://zala.katasztrofavedelem.hu" TargetMode="External"/><Relationship Id="rId12" Type="http://schemas.openxmlformats.org/officeDocument/2006/relationships/hyperlink" Target="http://www.naih.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ki.hivatal@katved.gov.hu" TargetMode="External"/><Relationship Id="rId4" Type="http://schemas.openxmlformats.org/officeDocument/2006/relationships/webSettings" Target="webSettings.xml"/><Relationship Id="rId9" Type="http://schemas.openxmlformats.org/officeDocument/2006/relationships/hyperlink" Target="mailto:david.henczi@katved.gov.h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1489</Words>
  <Characters>10279</Characters>
  <Application>Microsoft Office Word</Application>
  <DocSecurity>0</DocSecurity>
  <Lines>85</Lines>
  <Paragraphs>23</Paragraphs>
  <ScaleCrop>false</ScaleCrop>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 Bangó Szilárd Lóránt</cp:lastModifiedBy>
  <cp:revision>7</cp:revision>
  <cp:lastPrinted>2020-12-17T14:30:00Z</cp:lastPrinted>
  <dcterms:created xsi:type="dcterms:W3CDTF">2020-12-17T10:30:00Z</dcterms:created>
  <dcterms:modified xsi:type="dcterms:W3CDTF">2023-03-24T09:11:00Z</dcterms:modified>
</cp:coreProperties>
</file>