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AB" w:rsidRPr="003C1F95" w:rsidRDefault="00CE3F0A" w:rsidP="003C1F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T</w:t>
      </w:r>
      <w:r w:rsidR="00DE09AC" w:rsidRPr="003C1F95">
        <w:rPr>
          <w:rFonts w:ascii="Times New Roman" w:hAnsi="Times New Roman" w:cs="Times New Roman"/>
          <w:b/>
          <w:i/>
        </w:rPr>
        <w:t>űzvédelmi szakhatósági eljárások</w:t>
      </w:r>
    </w:p>
    <w:p w:rsidR="006B49E6" w:rsidRPr="003C1F95" w:rsidRDefault="006B49E6" w:rsidP="003C1F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B44CD" w:rsidRPr="003C1F95" w:rsidRDefault="00A265AB" w:rsidP="003C1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F95">
        <w:rPr>
          <w:rFonts w:ascii="Times New Roman" w:hAnsi="Times New Roman" w:cs="Times New Roman"/>
        </w:rPr>
        <w:t>I. V</w:t>
      </w:r>
      <w:r w:rsidR="00E73155" w:rsidRPr="003C1F95">
        <w:rPr>
          <w:rFonts w:ascii="Times New Roman" w:hAnsi="Times New Roman" w:cs="Times New Roman"/>
        </w:rPr>
        <w:t>onatkozó jogszabályok:</w:t>
      </w:r>
    </w:p>
    <w:p w:rsidR="00431252" w:rsidRPr="003C1F95" w:rsidRDefault="00987146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u w:val="single"/>
        </w:rPr>
      </w:pPr>
      <w:hyperlink r:id="rId7" w:history="1">
        <w:r w:rsidR="00431252" w:rsidRPr="003C1F95">
          <w:rPr>
            <w:rStyle w:val="Hiperhivatkozs"/>
            <w:rFonts w:ascii="Times New Roman" w:hAnsi="Times New Roman" w:cs="Times New Roman"/>
            <w:color w:val="auto"/>
          </w:rPr>
          <w:t>2016. évi CL. törvény az általános közigazgatási rendtartásról</w:t>
        </w:r>
      </w:hyperlink>
      <w:r w:rsidR="00431252" w:rsidRPr="003C1F95">
        <w:rPr>
          <w:rFonts w:ascii="Times New Roman" w:hAnsi="Times New Roman" w:cs="Times New Roman"/>
          <w:u w:val="single"/>
        </w:rPr>
        <w:t xml:space="preserve"> </w:t>
      </w:r>
    </w:p>
    <w:p w:rsidR="00431252" w:rsidRPr="003C1F95" w:rsidRDefault="00431252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u w:val="single"/>
        </w:rPr>
      </w:pPr>
      <w:r w:rsidRPr="003C1F95">
        <w:rPr>
          <w:rFonts w:ascii="Times New Roman" w:hAnsi="Times New Roman" w:cs="Times New Roman"/>
          <w:u w:val="single"/>
        </w:rPr>
        <w:t>2011. évi CXXVIII. törvény a katasztrófavédelemről és a hozzá kapcsolódó egyes törvények módosításáról</w:t>
      </w:r>
      <w:r w:rsidR="00ED660F" w:rsidRPr="003C1F95">
        <w:rPr>
          <w:rFonts w:ascii="Times New Roman" w:hAnsi="Times New Roman" w:cs="Times New Roman"/>
          <w:u w:val="single"/>
        </w:rPr>
        <w:t xml:space="preserve"> </w:t>
      </w:r>
    </w:p>
    <w:p w:rsidR="00DE09AC" w:rsidRPr="003C1F95" w:rsidRDefault="00987146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u w:val="single"/>
        </w:rPr>
      </w:pPr>
      <w:hyperlink r:id="rId8" w:history="1">
        <w:r w:rsidR="00DE09AC" w:rsidRPr="003C1F95">
          <w:rPr>
            <w:rStyle w:val="Hiperhivatkozs"/>
            <w:rFonts w:ascii="Times New Roman" w:hAnsi="Times New Roman" w:cs="Times New Roman"/>
            <w:color w:val="auto"/>
          </w:rPr>
          <w:t>1996. évi CXVI. törvény az atomenergiáról</w:t>
        </w:r>
      </w:hyperlink>
    </w:p>
    <w:p w:rsidR="00431252" w:rsidRPr="003C1F95" w:rsidRDefault="00987146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u w:val="single"/>
        </w:rPr>
      </w:pPr>
      <w:hyperlink r:id="rId9" w:history="1">
        <w:r w:rsidR="00431252" w:rsidRPr="003C1F95">
          <w:rPr>
            <w:rStyle w:val="Hiperhivatkozs"/>
            <w:rFonts w:ascii="Times New Roman" w:hAnsi="Times New Roman" w:cs="Times New Roman"/>
            <w:i/>
            <w:color w:val="auto"/>
          </w:rPr>
          <w:t>a katasztrófavédelemről és a hozzá kapcsolódó egyes törvények módosításáról szóló 2011. évi CXXVIII. törvény végrehajtásáról szóló 234/2011. (XI. 10.) Korm. rendelet</w:t>
        </w:r>
      </w:hyperlink>
      <w:r w:rsidR="00431252" w:rsidRPr="003C1F95">
        <w:rPr>
          <w:rFonts w:ascii="Times New Roman" w:hAnsi="Times New Roman" w:cs="Times New Roman"/>
          <w:i/>
          <w:u w:val="single"/>
        </w:rPr>
        <w:t xml:space="preserve"> </w:t>
      </w:r>
    </w:p>
    <w:p w:rsidR="00DE09AC" w:rsidRPr="003C1F95" w:rsidRDefault="00987146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u w:val="single"/>
        </w:rPr>
      </w:pPr>
      <w:hyperlink r:id="rId10" w:history="1">
        <w:r w:rsidR="00DE09AC" w:rsidRPr="003C1F95">
          <w:rPr>
            <w:rStyle w:val="Hiperhivatkozs"/>
            <w:rFonts w:ascii="Times New Roman" w:hAnsi="Times New Roman" w:cs="Times New Roman"/>
            <w:color w:val="auto"/>
          </w:rPr>
          <w:t>az egyes közérdeken alapuló kényszerítő indok alapján eljáró szakhatóságok kijelöléséről szóló 531/2017. (XII. 29.) Korm. rendelet</w:t>
        </w:r>
      </w:hyperlink>
    </w:p>
    <w:p w:rsidR="00431252" w:rsidRPr="003C1F95" w:rsidRDefault="00987146" w:rsidP="003C1F95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u w:val="single"/>
        </w:rPr>
      </w:pPr>
      <w:hyperlink r:id="rId11" w:history="1">
        <w:r w:rsidR="00431252" w:rsidRPr="003C1F95">
          <w:rPr>
            <w:rStyle w:val="Hiperhivatkozs"/>
            <w:rFonts w:ascii="Times New Roman" w:hAnsi="Times New Roman" w:cs="Times New Roman"/>
            <w:i/>
            <w:color w:val="auto"/>
          </w:rPr>
          <w:t>a katasztrófavédelmi kirendeltségek illetékességi területéről szóló 43/2011. (XI. 30.) BM rendelet</w:t>
        </w:r>
      </w:hyperlink>
      <w:r w:rsidR="00431252" w:rsidRPr="003C1F95">
        <w:rPr>
          <w:rFonts w:ascii="Times New Roman" w:hAnsi="Times New Roman" w:cs="Times New Roman"/>
          <w:i/>
          <w:u w:val="single"/>
        </w:rPr>
        <w:t xml:space="preserve"> </w:t>
      </w:r>
    </w:p>
    <w:p w:rsidR="00431252" w:rsidRPr="003C1F95" w:rsidRDefault="00431252" w:rsidP="003C1F95">
      <w:pPr>
        <w:spacing w:after="0" w:line="240" w:lineRule="auto"/>
        <w:ind w:left="-11"/>
        <w:jc w:val="both"/>
        <w:rPr>
          <w:rFonts w:ascii="Times New Roman" w:hAnsi="Times New Roman" w:cs="Times New Roman"/>
        </w:rPr>
      </w:pPr>
    </w:p>
    <w:p w:rsidR="0054038E" w:rsidRPr="003C1F95" w:rsidRDefault="0054038E" w:rsidP="003C1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E99" w:rsidRPr="003C1F95" w:rsidRDefault="00BF2285" w:rsidP="003C1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F95">
        <w:rPr>
          <w:rFonts w:ascii="Times New Roman" w:hAnsi="Times New Roman" w:cs="Times New Roman"/>
        </w:rPr>
        <w:t>II. Általános szabályok</w:t>
      </w:r>
      <w:r w:rsidR="00A265AB" w:rsidRPr="003C1F95">
        <w:rPr>
          <w:rFonts w:ascii="Times New Roman" w:hAnsi="Times New Roman" w:cs="Times New Roman"/>
        </w:rPr>
        <w:t>:</w:t>
      </w:r>
    </w:p>
    <w:p w:rsidR="006E24C8" w:rsidRPr="003C1F95" w:rsidRDefault="006E24C8" w:rsidP="003C1F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522"/>
      </w:tblGrid>
      <w:tr w:rsidR="006E24C8" w:rsidRPr="003C1F95" w:rsidTr="008D4DAA">
        <w:trPr>
          <w:trHeight w:val="455"/>
        </w:trPr>
        <w:tc>
          <w:tcPr>
            <w:tcW w:w="4072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606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6E24C8" w:rsidRPr="003C1F95" w:rsidTr="008D4DAA">
        <w:tc>
          <w:tcPr>
            <w:tcW w:w="4072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Cs/>
                <w:lang w:eastAsia="hu-HU"/>
              </w:rPr>
              <w:t>Katasztrófavédelmi Kirendeltség</w:t>
            </w:r>
          </w:p>
        </w:tc>
        <w:tc>
          <w:tcPr>
            <w:tcW w:w="4606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</w:tr>
      <w:tr w:rsidR="006E24C8" w:rsidRPr="003C1F95" w:rsidTr="008D4DAA">
        <w:tc>
          <w:tcPr>
            <w:tcW w:w="4072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Cs/>
                <w:lang w:eastAsia="hu-HU"/>
              </w:rPr>
              <w:t>Katasztrófavédelmi Igazgatóság</w:t>
            </w:r>
          </w:p>
        </w:tc>
        <w:tc>
          <w:tcPr>
            <w:tcW w:w="4606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</w:p>
        </w:tc>
      </w:tr>
      <w:tr w:rsidR="006E24C8" w:rsidRPr="003C1F95" w:rsidTr="008D4DAA">
        <w:tc>
          <w:tcPr>
            <w:tcW w:w="4072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</w:p>
        </w:tc>
        <w:tc>
          <w:tcPr>
            <w:tcW w:w="4606" w:type="dxa"/>
          </w:tcPr>
          <w:p w:rsidR="006E24C8" w:rsidRPr="003C1F95" w:rsidRDefault="006E24C8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eastAsia="hu-HU"/>
              </w:rPr>
            </w:pPr>
            <w:r w:rsidRPr="003C1F95">
              <w:rPr>
                <w:rFonts w:ascii="Times New Roman" w:hAnsi="Times New Roman" w:cs="Times New Roman"/>
                <w:strike/>
                <w:lang w:eastAsia="hu-HU"/>
              </w:rPr>
              <w:t>-</w:t>
            </w:r>
          </w:p>
        </w:tc>
      </w:tr>
      <w:tr w:rsidR="006E24C8" w:rsidRPr="003C1F95" w:rsidTr="008D4DAA">
        <w:tc>
          <w:tcPr>
            <w:tcW w:w="4072" w:type="dxa"/>
          </w:tcPr>
          <w:p w:rsidR="006E24C8" w:rsidRPr="003C1F95" w:rsidRDefault="006E24C8" w:rsidP="003C1F95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 xml:space="preserve">Ügyintézési határidő: </w:t>
            </w:r>
          </w:p>
          <w:p w:rsidR="006E24C8" w:rsidRPr="003C1F95" w:rsidRDefault="006E24C8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proofErr w:type="spellStart"/>
            <w:r w:rsidRPr="003C1F95">
              <w:rPr>
                <w:rFonts w:ascii="Times New Roman" w:hAnsi="Times New Roman" w:cs="Times New Roman"/>
                <w:lang w:eastAsia="hu-HU"/>
              </w:rPr>
              <w:t>korm</w:t>
            </w:r>
            <w:proofErr w:type="spellEnd"/>
            <w:r w:rsidRPr="003C1F95">
              <w:rPr>
                <w:rFonts w:ascii="Times New Roman" w:hAnsi="Times New Roman" w:cs="Times New Roman"/>
                <w:lang w:eastAsia="hu-HU"/>
              </w:rPr>
              <w:t>. rendelet eltérő rendelkezése hiányában:</w:t>
            </w:r>
          </w:p>
        </w:tc>
        <w:tc>
          <w:tcPr>
            <w:tcW w:w="4606" w:type="dxa"/>
          </w:tcPr>
          <w:p w:rsidR="006E24C8" w:rsidRPr="003C1F95" w:rsidRDefault="006E24C8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  <w:p w:rsidR="006E24C8" w:rsidRPr="003C1F95" w:rsidRDefault="006E24C8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  <w:p w:rsidR="006E24C8" w:rsidRPr="003C1F95" w:rsidRDefault="006E24C8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15 nap</w:t>
            </w:r>
          </w:p>
        </w:tc>
      </w:tr>
    </w:tbl>
    <w:p w:rsidR="006E24C8" w:rsidRPr="003C1F95" w:rsidRDefault="006E24C8" w:rsidP="003C1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4C8" w:rsidRPr="003C1F95" w:rsidRDefault="006E24C8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C1F95">
        <w:rPr>
          <w:rFonts w:ascii="Times New Roman" w:hAnsi="Times New Roman" w:cs="Times New Roman"/>
        </w:rPr>
        <w:t>Állásfoglalás kiadása iránt a tűzvédelmi szakhatóságot megkeresheti:</w:t>
      </w:r>
    </w:p>
    <w:p w:rsidR="006E24C8" w:rsidRPr="003C1F95" w:rsidRDefault="006E24C8" w:rsidP="003C1F95">
      <w:pPr>
        <w:pStyle w:val="Listaszerbekezds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1F95">
        <w:rPr>
          <w:rFonts w:ascii="Times New Roman" w:hAnsi="Times New Roman" w:cs="Times New Roman"/>
        </w:rPr>
        <w:t>az engedélyezési eljárás megindítását megelőzően az ügyfél (képviselője),</w:t>
      </w:r>
    </w:p>
    <w:p w:rsidR="006E24C8" w:rsidRPr="003C1F95" w:rsidRDefault="006E24C8" w:rsidP="003C1F95">
      <w:pPr>
        <w:pStyle w:val="Listaszerbekezds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1F95">
        <w:rPr>
          <w:rFonts w:ascii="Times New Roman" w:hAnsi="Times New Roman" w:cs="Times New Roman"/>
        </w:rPr>
        <w:t>az engedélyezési eljárás megindítását követően kizárólag az engedélyező hatóság.</w:t>
      </w:r>
    </w:p>
    <w:p w:rsidR="005C33F1" w:rsidRPr="003C1F95" w:rsidRDefault="005C33F1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</w:p>
    <w:p w:rsidR="000B599D" w:rsidRPr="003C1F95" w:rsidRDefault="000B599D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tűzvédelmi szakhatóság létesítési engedélyezési eljárásban szükség szerint, használatbavételi engedélyezési eljárásban minden esetben az állásfoglalás kiadását megelőzően helyszíni szemlét tart.</w:t>
      </w:r>
    </w:p>
    <w:p w:rsidR="000B599D" w:rsidRPr="003C1F95" w:rsidRDefault="000B599D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</w:p>
    <w:p w:rsidR="000B599D" w:rsidRPr="003C1F95" w:rsidRDefault="000B599D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tűzvédelmi szakhatóság döntései ellen önálló jogorvoslatnak nincs helye, az csak az engedélyező hatóság érdemi döntése vagy eljárást megszüntető végzése elleni jogorvoslat keretében támadható meg.</w:t>
      </w:r>
    </w:p>
    <w:p w:rsidR="000B599D" w:rsidRDefault="000B599D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Pr="003C1F95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0B599D" w:rsidRPr="003C1F95" w:rsidRDefault="000B599D" w:rsidP="003C1F9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Építésügyi hatósági eljárások</w:t>
      </w:r>
    </w:p>
    <w:p w:rsidR="000B599D" w:rsidRPr="003C1F95" w:rsidRDefault="000B599D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4516"/>
      </w:tblGrid>
      <w:tr w:rsidR="000B599D" w:rsidRPr="003C1F95" w:rsidTr="008D4DAA">
        <w:trPr>
          <w:trHeight w:val="455"/>
        </w:trPr>
        <w:tc>
          <w:tcPr>
            <w:tcW w:w="4072" w:type="dxa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0B599D" w:rsidRPr="003C1F95" w:rsidTr="008D4DAA">
        <w:tc>
          <w:tcPr>
            <w:tcW w:w="8678" w:type="dxa"/>
            <w:gridSpan w:val="2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Általános esetben</w:t>
            </w:r>
          </w:p>
        </w:tc>
      </w:tr>
      <w:tr w:rsidR="000B599D" w:rsidRPr="003C1F95" w:rsidTr="008D4DAA">
        <w:trPr>
          <w:trHeight w:val="294"/>
        </w:trPr>
        <w:tc>
          <w:tcPr>
            <w:tcW w:w="4072" w:type="dxa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Kirendeltség</w:t>
            </w:r>
          </w:p>
        </w:tc>
        <w:tc>
          <w:tcPr>
            <w:tcW w:w="4606" w:type="dxa"/>
          </w:tcPr>
          <w:p w:rsidR="000B599D" w:rsidRPr="003C1F95" w:rsidRDefault="00ED660F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</w:tr>
      <w:tr w:rsidR="000B599D" w:rsidRPr="003C1F95" w:rsidTr="008D4DAA"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21 nap</w:t>
            </w:r>
          </w:p>
        </w:tc>
      </w:tr>
      <w:tr w:rsidR="000B599D" w:rsidRPr="003C1F95" w:rsidTr="008D4DAA">
        <w:tc>
          <w:tcPr>
            <w:tcW w:w="8678" w:type="dxa"/>
            <w:gridSpan w:val="2"/>
          </w:tcPr>
          <w:p w:rsidR="000B599D" w:rsidRPr="003C1F95" w:rsidRDefault="000B599D" w:rsidP="003C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Polgári repülőterek, metró és földalatti vasúti létesítmények, Országház, Országgyűlési Irodaház, Miniszterelnökség létesítményei esetébeni</w:t>
            </w:r>
          </w:p>
        </w:tc>
      </w:tr>
      <w:tr w:rsidR="000B599D" w:rsidRPr="003C1F95" w:rsidTr="008D4DAA">
        <w:trPr>
          <w:trHeight w:val="210"/>
        </w:trPr>
        <w:tc>
          <w:tcPr>
            <w:tcW w:w="4072" w:type="dxa"/>
            <w:tcBorders>
              <w:bottom w:val="single" w:sz="4" w:space="0" w:color="auto"/>
            </w:tcBorders>
          </w:tcPr>
          <w:p w:rsidR="000B599D" w:rsidRPr="003C1F95" w:rsidRDefault="000B599D" w:rsidP="003C1F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B599D" w:rsidRPr="003C1F95" w:rsidRDefault="00ED660F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</w:tr>
      <w:tr w:rsidR="000B599D" w:rsidRPr="003C1F95" w:rsidTr="008D4DAA"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21 nap</w:t>
            </w:r>
          </w:p>
        </w:tc>
      </w:tr>
      <w:tr w:rsidR="000B599D" w:rsidRPr="003C1F95" w:rsidTr="008D4DAA">
        <w:tc>
          <w:tcPr>
            <w:tcW w:w="8678" w:type="dxa"/>
            <w:gridSpan w:val="2"/>
          </w:tcPr>
          <w:p w:rsidR="000B599D" w:rsidRPr="003C1F95" w:rsidRDefault="000B599D" w:rsidP="003C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proofErr w:type="gramStart"/>
            <w:r w:rsidRPr="003C1F95">
              <w:rPr>
                <w:rFonts w:ascii="Times New Roman" w:hAnsi="Times New Roman" w:cs="Times New Roman"/>
                <w:b/>
                <w:lang w:eastAsia="hu-HU"/>
              </w:rPr>
              <w:t>Az első végleges használatbavételig: magas építmények; a 20 000 m2 összesített szint alapterületűnél nagyobb, 14,00 métert meghaladó legfelső építményszinttel rendelkező építmények; a 4000 főnél nagyobb befogadóképességű művelődési, kulturális rendeltetésű közhasználatú építmények, a 10 000 főnél nagyobb befogadóképességű sport rendeltetésű közhasználatú építmények; az 50 MW és annál nagyobb teljesítményű erőművek; a fekvőbeteg-ellátásra, továbbá a menekülésben korlátozottak elhelyezésére szolgáló építmények esetén, ha az elhelyezés 14,00 méter felett történik</w:t>
            </w:r>
            <w:proofErr w:type="gramEnd"/>
          </w:p>
        </w:tc>
      </w:tr>
      <w:tr w:rsidR="000B599D" w:rsidRPr="003C1F95" w:rsidTr="008D4DAA">
        <w:trPr>
          <w:trHeight w:val="300"/>
        </w:trPr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  <w:tc>
          <w:tcPr>
            <w:tcW w:w="4606" w:type="dxa"/>
          </w:tcPr>
          <w:p w:rsidR="000B599D" w:rsidRPr="003C1F95" w:rsidRDefault="00ED660F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</w:tr>
      <w:tr w:rsidR="000B599D" w:rsidRPr="003C1F95" w:rsidTr="008D4DAA">
        <w:trPr>
          <w:trHeight w:val="282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21 nap</w:t>
            </w:r>
          </w:p>
        </w:tc>
      </w:tr>
      <w:tr w:rsidR="000B599D" w:rsidRPr="003C1F95" w:rsidTr="008D4DAA">
        <w:tc>
          <w:tcPr>
            <w:tcW w:w="8678" w:type="dxa"/>
            <w:gridSpan w:val="2"/>
          </w:tcPr>
          <w:p w:rsidR="000B599D" w:rsidRPr="003C1F95" w:rsidRDefault="000B599D" w:rsidP="003C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A nemzetgazdasági szempontból kiemelt jelentőségű beruházások esetében</w:t>
            </w:r>
          </w:p>
        </w:tc>
      </w:tr>
      <w:tr w:rsidR="000B599D" w:rsidRPr="003C1F95" w:rsidTr="008D4DAA">
        <w:trPr>
          <w:trHeight w:val="284"/>
        </w:trPr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</w:rPr>
              <w:t>Katasztrófavédelmi Igazgatóság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</w:p>
        </w:tc>
      </w:tr>
      <w:tr w:rsidR="000B599D" w:rsidRPr="003C1F95" w:rsidTr="008D4DAA">
        <w:trPr>
          <w:trHeight w:val="34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F95">
              <w:rPr>
                <w:rFonts w:ascii="Times New Roman" w:hAnsi="Times New Roman" w:cs="Times New Roman"/>
              </w:rPr>
              <w:t>BM OKF (Korm. rendeletben meghatározott esetekben)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</w:tr>
      <w:tr w:rsidR="000B599D" w:rsidRPr="003C1F95" w:rsidTr="008D4DAA"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21 nap, vagy Korm. rendeletben meghatározott határidő</w:t>
            </w:r>
          </w:p>
        </w:tc>
      </w:tr>
      <w:tr w:rsidR="000B599D" w:rsidRPr="003C1F95" w:rsidTr="008D4DAA">
        <w:tc>
          <w:tcPr>
            <w:tcW w:w="8678" w:type="dxa"/>
            <w:gridSpan w:val="2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A polgári nemzetbiztonsági szolgálatok tűzvédelmi ügyeiben</w:t>
            </w:r>
          </w:p>
        </w:tc>
      </w:tr>
      <w:tr w:rsidR="000B599D" w:rsidRPr="003C1F95" w:rsidTr="008D4DAA">
        <w:trPr>
          <w:trHeight w:val="251"/>
        </w:trPr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</w:tr>
      <w:tr w:rsidR="000B599D" w:rsidRPr="003C1F95" w:rsidTr="008D4DAA">
        <w:tc>
          <w:tcPr>
            <w:tcW w:w="4072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</w:tcPr>
          <w:p w:rsidR="000B599D" w:rsidRPr="003C1F95" w:rsidRDefault="000B599D" w:rsidP="003C1F95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21 nap</w:t>
            </w:r>
          </w:p>
        </w:tc>
      </w:tr>
    </w:tbl>
    <w:p w:rsidR="000B599D" w:rsidRDefault="000B599D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4C24C3" w:rsidRPr="003C1F95" w:rsidRDefault="004C24C3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EA67F2" w:rsidRPr="003C1F95" w:rsidRDefault="00EA67F2" w:rsidP="003C1F9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Működési engedélyezési eljárás</w:t>
      </w:r>
    </w:p>
    <w:p w:rsidR="00EA67F2" w:rsidRPr="003C1F95" w:rsidRDefault="00EA67F2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347"/>
      </w:tblGrid>
      <w:tr w:rsidR="00EA67F2" w:rsidRPr="003C1F95" w:rsidTr="008D4DAA">
        <w:trPr>
          <w:trHeight w:val="439"/>
        </w:trPr>
        <w:tc>
          <w:tcPr>
            <w:tcW w:w="4252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EA67F2" w:rsidRPr="003C1F95" w:rsidTr="008D4DAA">
        <w:tc>
          <w:tcPr>
            <w:tcW w:w="4252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Kirendeltség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</w:tr>
      <w:tr w:rsidR="00EA67F2" w:rsidRPr="003C1F95" w:rsidTr="008D4DAA">
        <w:tc>
          <w:tcPr>
            <w:tcW w:w="4252" w:type="dxa"/>
          </w:tcPr>
          <w:p w:rsidR="00EA67F2" w:rsidRPr="003C1F95" w:rsidRDefault="00EA67F2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15 nap </w:t>
            </w:r>
          </w:p>
        </w:tc>
      </w:tr>
    </w:tbl>
    <w:p w:rsidR="00EA67F2" w:rsidRPr="003C1F95" w:rsidRDefault="00EA67F2" w:rsidP="003C1F95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</w:p>
    <w:p w:rsidR="00EA67F2" w:rsidRPr="003C1F95" w:rsidRDefault="00EA67F2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Szakhatósági eljáráshoz szükséges iratok: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használatbavételi engedély,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oktatás megtörténtét igazoló dokumentáció,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szabályzat,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tűzriadó terv, és annak évenkénti gyakoroltatásáról készült jegyzőkönyv,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tűzoltó készülék ellenőrzését, karbantartását igazoló tűzvédelmi üzemeltetési napló,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az elektromos és villámvédelmi berendezések időszakos tűzvédelmi felülvizsgálatáról szóló dokumentum,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oltóvízforrások nyilvántartása,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hő- és füstelvezető rendszer felülvizsgálatáról készült iratok, ha az beépítésre került a létesítményben,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tűzjelző és tűzoltó berendezés használatbavételi engedélye, a berendezéshez kapcsolódó oktatási és ellenőrzési jegyzőkönyv,</w:t>
      </w:r>
    </w:p>
    <w:p w:rsidR="00EA67F2" w:rsidRPr="003C1F95" w:rsidRDefault="00EA67F2" w:rsidP="003C1F95">
      <w:pPr>
        <w:pStyle w:val="Listaszerbekezds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szakvizsgára kötelezettek tűzvédelmi szakvizsga bizonyítvány másolatai.</w:t>
      </w:r>
    </w:p>
    <w:p w:rsidR="00EA67F2" w:rsidRDefault="00EA67F2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Pr="003C1F95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EA67F2" w:rsidRPr="003C1F95" w:rsidRDefault="00EA67F2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Telepengedélyezési eljárások</w:t>
      </w:r>
    </w:p>
    <w:p w:rsidR="00EA67F2" w:rsidRPr="003C1F95" w:rsidRDefault="00EA67F2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426"/>
      </w:tblGrid>
      <w:tr w:rsidR="00EA67F2" w:rsidRPr="003C1F95" w:rsidTr="008D4DAA">
        <w:trPr>
          <w:trHeight w:val="413"/>
          <w:jc w:val="center"/>
        </w:trPr>
        <w:tc>
          <w:tcPr>
            <w:tcW w:w="4252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EA67F2" w:rsidRPr="003C1F95" w:rsidTr="008D4DAA">
        <w:trPr>
          <w:jc w:val="center"/>
        </w:trPr>
        <w:tc>
          <w:tcPr>
            <w:tcW w:w="4252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Kirendeltség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</w:tr>
      <w:tr w:rsidR="00EA67F2" w:rsidRPr="003C1F95" w:rsidTr="008D4DAA">
        <w:trPr>
          <w:jc w:val="center"/>
        </w:trPr>
        <w:tc>
          <w:tcPr>
            <w:tcW w:w="4252" w:type="dxa"/>
          </w:tcPr>
          <w:p w:rsidR="00EA67F2" w:rsidRPr="003C1F95" w:rsidRDefault="00EA67F2" w:rsidP="003C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 xml:space="preserve">Ügyintézési határidő: </w:t>
            </w:r>
          </w:p>
        </w:tc>
        <w:tc>
          <w:tcPr>
            <w:tcW w:w="4426" w:type="dxa"/>
          </w:tcPr>
          <w:p w:rsidR="00EA67F2" w:rsidRPr="003C1F95" w:rsidRDefault="00EA67F2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15 nap  </w:t>
            </w:r>
          </w:p>
        </w:tc>
      </w:tr>
    </w:tbl>
    <w:p w:rsidR="00EA67F2" w:rsidRPr="003C1F95" w:rsidRDefault="00EA67F2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EA67F2" w:rsidRPr="003C1F95" w:rsidRDefault="00EA67F2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Szakhatósági eljáráshoz szükséges iratok: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használatbavételi engedély,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oktatás megtörténtét igazoló dokumentáció,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szabályzat,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tűzriadó terv, és annak évenkénti gyakoroltatásáról készült jegyzőkönyv,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tűzoltó készülék ellenőrzését, karbantartását igazoló tűzvédelmi üzemeltetési napló,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az elektromos és villámvédelmi berendezések időszakos tűzvédelmi felülvizsgálatáról szóló dokumentum,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oltóvízforrások nyilvántartása,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hő és füst elvezető rendszer felülvizsgálatáról készült iratok, ha az beépítésre került a létesítményben,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tűzjelző és tűzoltó berendezés használatbavételi engedélye, a berendezéshez kapcsolódó oktatási és ellenőrzési jegyzőkönyv,</w:t>
      </w:r>
    </w:p>
    <w:p w:rsidR="00EA67F2" w:rsidRPr="003C1F95" w:rsidRDefault="00EA67F2" w:rsidP="003C1F95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szakvizsgára kötelezettek tűzvédelmi szakvizsga bizonyítvány másolatai.</w:t>
      </w: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4C24C3" w:rsidRDefault="004C24C3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EA67F2" w:rsidRPr="003C1F95" w:rsidRDefault="00E95C2A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Zenés, táncos rendezvények engedélyezési eljárásai</w:t>
      </w:r>
    </w:p>
    <w:p w:rsidR="00E95C2A" w:rsidRPr="003C1F95" w:rsidRDefault="00E95C2A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522"/>
      </w:tblGrid>
      <w:tr w:rsidR="00E95C2A" w:rsidRPr="003C1F95" w:rsidTr="008D4DAA">
        <w:trPr>
          <w:trHeight w:val="439"/>
        </w:trPr>
        <w:tc>
          <w:tcPr>
            <w:tcW w:w="4072" w:type="dxa"/>
          </w:tcPr>
          <w:p w:rsidR="00E95C2A" w:rsidRPr="003C1F95" w:rsidRDefault="00E95C2A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606" w:type="dxa"/>
          </w:tcPr>
          <w:p w:rsidR="00E95C2A" w:rsidRPr="003C1F95" w:rsidRDefault="00E95C2A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E95C2A" w:rsidRPr="003C1F95" w:rsidTr="008D4DAA">
        <w:tc>
          <w:tcPr>
            <w:tcW w:w="4072" w:type="dxa"/>
          </w:tcPr>
          <w:p w:rsidR="00E95C2A" w:rsidRPr="003C1F95" w:rsidRDefault="00E95C2A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Kirendeltség</w:t>
            </w:r>
          </w:p>
        </w:tc>
        <w:tc>
          <w:tcPr>
            <w:tcW w:w="4606" w:type="dxa"/>
          </w:tcPr>
          <w:p w:rsidR="00E95C2A" w:rsidRPr="003C1F95" w:rsidRDefault="00E95C2A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</w:tr>
      <w:tr w:rsidR="00E95C2A" w:rsidRPr="003C1F95" w:rsidTr="008D4DAA">
        <w:tc>
          <w:tcPr>
            <w:tcW w:w="4072" w:type="dxa"/>
          </w:tcPr>
          <w:p w:rsidR="00E95C2A" w:rsidRPr="003C1F95" w:rsidRDefault="00E95C2A" w:rsidP="003C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 xml:space="preserve">Ügyintézési határidő: </w:t>
            </w:r>
          </w:p>
        </w:tc>
        <w:tc>
          <w:tcPr>
            <w:tcW w:w="4606" w:type="dxa"/>
          </w:tcPr>
          <w:p w:rsidR="00E95C2A" w:rsidRPr="003C1F95" w:rsidRDefault="00E95C2A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15 nap</w:t>
            </w:r>
          </w:p>
        </w:tc>
      </w:tr>
    </w:tbl>
    <w:p w:rsidR="00E95C2A" w:rsidRPr="003C1F95" w:rsidRDefault="00E95C2A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E95C2A" w:rsidRPr="003C1F95" w:rsidRDefault="00E95C2A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rendezvénytartási engedély iránti kérelmet a zenés, táncos rendezvénynek helyt adó építmény üzemeltetője, szabadtéri rendezvény esetében a rendezvény szervezője nyújtja be az területileg illetékes jegyzőnek engedélyező hatóságnak (Budapesten a kerületi önkormányzat jegyzőjének), azon alkalmi vagy rendszeres zenés, táncos rendezvényekre, amelyeket</w:t>
      </w:r>
    </w:p>
    <w:p w:rsidR="00E95C2A" w:rsidRPr="003C1F95" w:rsidRDefault="00E95C2A" w:rsidP="003C1F95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az országos településrendezési és építési követelményekről szóló 253/1997. (XII. 20.) Korm. rendeletben (a továbbiakban: OTÉK) meghatározott tömegtartózkodásra szolgáló építményben, építményen, tömegtartózkodásra szolgáló helyiséget tartalmazó építményben, építményen, vagy tömegtartózkodásra szolgáló helyiségben tartanak;</w:t>
      </w:r>
    </w:p>
    <w:p w:rsidR="00E95C2A" w:rsidRPr="003C1F95" w:rsidRDefault="00E95C2A" w:rsidP="003C1F95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az a) pontban foglaltak kivételével a szabadban tartanak, és a rendezvény időtartama alatt várhatóan lesz olyan időpont, amikor a résztvevők létszáma az 1 000 főt meghaladja (szabadtéri rendezvény).</w:t>
      </w:r>
    </w:p>
    <w:p w:rsidR="00A02E0C" w:rsidRPr="003C1F95" w:rsidRDefault="00A02E0C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02E0C" w:rsidRPr="003C1F95" w:rsidRDefault="00A02E0C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Zenés, táncos rendezvény csak rendezvénytartási engedély birtokában tartható. Az engedély nem mentesíti az engedély jogosultját a tevékenység végzéséhez szükséges egyéb engedélyek megszerzése alól. A vonatkozó jogszabály értelmében zenés, táncos rendezvénynek minősül a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:rsidR="00A02E0C" w:rsidRPr="003C1F95" w:rsidRDefault="00A02E0C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</w:p>
    <w:p w:rsidR="003B4D1B" w:rsidRPr="003C1F95" w:rsidRDefault="003B4D1B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Szakhatósági eljáráshoz szükséges iratok: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zenés, táncos rendezvénynek helyt adó építmény, terület azonosításához szükséges, továbbá alapterületére, befogadóképességére vonatkozó adatok,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biztonsági terv,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használatbavételi engedély,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oktatás megtörténtét igazoló dokumentáció,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szabályzat,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tűzriadó terv, annak évenkénti gyakoroltatásáról készült jegyzőkönyv,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tűzoltó készülék ellenőrzését, karbantartását igazoló tűzvédelmi üzemeltetési napló,</w:t>
      </w:r>
    </w:p>
    <w:p w:rsidR="003B4D1B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villamos és villámvédelmi berendezések időszakos tűzvédelmi felülvizsgálatáról szóló dokumentum,</w:t>
      </w:r>
    </w:p>
    <w:p w:rsidR="00A02E0C" w:rsidRPr="003C1F95" w:rsidRDefault="003B4D1B" w:rsidP="003C1F95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tűzjelző és tűzoltó berendezés használatbavételi engedélye, a berendezéshez kapcsolódó oktatási és ellenőrzési jegyzőkönyvek.</w:t>
      </w:r>
    </w:p>
    <w:p w:rsidR="003B4D1B" w:rsidRDefault="003B4D1B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Pr="003C1F95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B4D1B" w:rsidRPr="003C1F95" w:rsidRDefault="003B4D1B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A szociális, gyermekjóléti és gyermekvédelmi szolgáltatók és intézmények hatósági nyilvántartásba történő bejegyzése</w:t>
      </w:r>
    </w:p>
    <w:p w:rsidR="003B4D1B" w:rsidRPr="003C1F95" w:rsidRDefault="003B4D1B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522"/>
      </w:tblGrid>
      <w:tr w:rsidR="003B4D1B" w:rsidRPr="003C1F95" w:rsidTr="008D4DAA">
        <w:trPr>
          <w:trHeight w:val="390"/>
        </w:trPr>
        <w:tc>
          <w:tcPr>
            <w:tcW w:w="4072" w:type="dxa"/>
          </w:tcPr>
          <w:p w:rsidR="003B4D1B" w:rsidRPr="003C1F95" w:rsidRDefault="003B4D1B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606" w:type="dxa"/>
          </w:tcPr>
          <w:p w:rsidR="003B4D1B" w:rsidRPr="003C1F95" w:rsidRDefault="003B4D1B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3B4D1B" w:rsidRPr="003C1F95" w:rsidTr="008D4DAA">
        <w:tc>
          <w:tcPr>
            <w:tcW w:w="4072" w:type="dxa"/>
          </w:tcPr>
          <w:p w:rsidR="003B4D1B" w:rsidRPr="003C1F95" w:rsidRDefault="003B4D1B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Katasztrófavédelmi </w:t>
            </w:r>
            <w:r w:rsidR="00ED660F" w:rsidRPr="003C1F95">
              <w:rPr>
                <w:rFonts w:ascii="Times New Roman" w:hAnsi="Times New Roman" w:cs="Times New Roman"/>
                <w:lang w:eastAsia="hu-HU"/>
              </w:rPr>
              <w:t>Kirendeltség</w:t>
            </w:r>
          </w:p>
        </w:tc>
        <w:tc>
          <w:tcPr>
            <w:tcW w:w="4606" w:type="dxa"/>
          </w:tcPr>
          <w:p w:rsidR="003B4D1B" w:rsidRPr="003C1F95" w:rsidRDefault="00ED660F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</w:tr>
      <w:tr w:rsidR="003B4D1B" w:rsidRPr="003C1F95" w:rsidTr="008D4DAA">
        <w:tc>
          <w:tcPr>
            <w:tcW w:w="4072" w:type="dxa"/>
          </w:tcPr>
          <w:p w:rsidR="003B4D1B" w:rsidRPr="003C1F95" w:rsidRDefault="003B4D1B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Ügyintézési határidő: </w:t>
            </w:r>
          </w:p>
          <w:p w:rsidR="003B4D1B" w:rsidRPr="003C1F95" w:rsidRDefault="003B4D1B" w:rsidP="003C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Időszakos férőhely-bővítés esetén:</w:t>
            </w:r>
          </w:p>
        </w:tc>
        <w:tc>
          <w:tcPr>
            <w:tcW w:w="4606" w:type="dxa"/>
          </w:tcPr>
          <w:p w:rsidR="003B4D1B" w:rsidRPr="003C1F95" w:rsidRDefault="003B4D1B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Cs/>
                <w:lang w:eastAsia="hu-HU"/>
              </w:rPr>
              <w:t>15 nap</w:t>
            </w:r>
          </w:p>
          <w:p w:rsidR="003B4D1B" w:rsidRPr="003C1F95" w:rsidRDefault="003B4D1B" w:rsidP="003C1F9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 xml:space="preserve">5 munkanap </w:t>
            </w:r>
          </w:p>
        </w:tc>
      </w:tr>
    </w:tbl>
    <w:p w:rsidR="003B4D1B" w:rsidRPr="003C1F95" w:rsidRDefault="003B4D1B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3B4D1B" w:rsidRPr="003C1F95" w:rsidRDefault="003B4D1B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hatósági nyilvántartásba történő bejegyzési és a szolgáltatói nyilvántartásba irányuló adatmódosítás eljárásban létesítési, használati és üzemeltetési tűzvédelmi előírások teljesülése kérdésében jár el a tűzvédelmi szakhatóság.</w:t>
      </w:r>
    </w:p>
    <w:p w:rsidR="003B4D1B" w:rsidRPr="003C1F95" w:rsidRDefault="003B4D1B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B4D1B" w:rsidRPr="003C1F95" w:rsidRDefault="003B4D1B" w:rsidP="003C1F95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Szakhatósági eljáráshoz szükséges iratok: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használatbavételi engedély,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oktatás megtörténtét igazoló dokumentáció,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szabályzat,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tűzriadó terv, annak évenkénti gyakoroltatásáról készült jegyzőkönyv,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tűzoltó készülék ellenőrzését, karbantartását igazoló tűzvédelmi üzemeltetési napló,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az elektromos és villámvédelmi berendezések időszakos tűzvédelmi felülvizsgálatáról szóló dokumentum,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tűzjelző- és tűzoltó berendezés használatbavételi engedélye, a berendezéshez kapcsolódó oktatási és ellenőrzési jegyzőkönyv,</w:t>
      </w:r>
    </w:p>
    <w:p w:rsidR="003B4D1B" w:rsidRPr="003C1F95" w:rsidRDefault="003B4D1B" w:rsidP="003C1F95">
      <w:pPr>
        <w:pStyle w:val="Listaszerbekezds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tűzvédelmi szakvizsgára kötelezettek tűzvédelmi szakvizsga bizonyítvány másolatai.</w:t>
      </w:r>
    </w:p>
    <w:p w:rsidR="004F315C" w:rsidRDefault="004F315C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C24C3" w:rsidRPr="003C1F95" w:rsidRDefault="004C24C3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F315C" w:rsidRPr="003C1F95" w:rsidRDefault="004F315C" w:rsidP="003C1F95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3C1F95">
        <w:rPr>
          <w:rFonts w:ascii="Times New Roman" w:hAnsi="Times New Roman" w:cs="Times New Roman"/>
          <w:b/>
          <w:lang w:eastAsia="hu-HU"/>
        </w:rPr>
        <w:t>A pirotechnikai tevékenységgel kapcsolatos engedélyezési eljárás</w:t>
      </w:r>
    </w:p>
    <w:p w:rsidR="004F315C" w:rsidRPr="003C1F95" w:rsidRDefault="004F315C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122"/>
      </w:tblGrid>
      <w:tr w:rsidR="004F315C" w:rsidRPr="003C1F95" w:rsidTr="008D4DAA">
        <w:trPr>
          <w:trHeight w:val="439"/>
        </w:trPr>
        <w:tc>
          <w:tcPr>
            <w:tcW w:w="4226" w:type="dxa"/>
            <w:vAlign w:val="center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Elsőfokú tűzvédelmi szakhatóság</w:t>
            </w:r>
          </w:p>
        </w:tc>
        <w:tc>
          <w:tcPr>
            <w:tcW w:w="4159" w:type="dxa"/>
            <w:vAlign w:val="center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i/>
                <w:lang w:eastAsia="hu-HU"/>
              </w:rPr>
              <w:t>Másodfokú tűzvédelmi szakhatóság</w:t>
            </w:r>
          </w:p>
        </w:tc>
      </w:tr>
      <w:tr w:rsidR="004F315C" w:rsidRPr="003C1F95" w:rsidTr="008D4DAA">
        <w:trPr>
          <w:trHeight w:val="266"/>
        </w:trPr>
        <w:tc>
          <w:tcPr>
            <w:tcW w:w="8385" w:type="dxa"/>
            <w:gridSpan w:val="2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Pirotechnikai termék pirotechnikai termék felhasználásának, forgalmazásának és tárolásának engedélyezési eljárása</w:t>
            </w:r>
          </w:p>
        </w:tc>
      </w:tr>
      <w:tr w:rsidR="004F315C" w:rsidRPr="003C1F95" w:rsidTr="008D4DAA">
        <w:trPr>
          <w:trHeight w:val="225"/>
        </w:trPr>
        <w:tc>
          <w:tcPr>
            <w:tcW w:w="4226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  <w:tc>
          <w:tcPr>
            <w:tcW w:w="4159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  <w:r w:rsidRPr="003C1F95" w:rsidDel="00EB605B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</w:tr>
      <w:tr w:rsidR="004F315C" w:rsidRPr="003C1F95" w:rsidTr="008D4DAA">
        <w:trPr>
          <w:trHeight w:val="277"/>
        </w:trPr>
        <w:tc>
          <w:tcPr>
            <w:tcW w:w="4226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Ügyintézési határidő:</w:t>
            </w:r>
          </w:p>
        </w:tc>
        <w:tc>
          <w:tcPr>
            <w:tcW w:w="4159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8 nap</w:t>
            </w:r>
          </w:p>
        </w:tc>
      </w:tr>
      <w:tr w:rsidR="004F315C" w:rsidRPr="003C1F95" w:rsidTr="008D4DAA">
        <w:trPr>
          <w:trHeight w:val="215"/>
        </w:trPr>
        <w:tc>
          <w:tcPr>
            <w:tcW w:w="8385" w:type="dxa"/>
            <w:gridSpan w:val="2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3C1F95">
              <w:rPr>
                <w:rFonts w:ascii="Times New Roman" w:hAnsi="Times New Roman" w:cs="Times New Roman"/>
                <w:b/>
                <w:lang w:eastAsia="hu-HU"/>
              </w:rPr>
              <w:t>Pirotechnikai termékek gyártásának, megsemmisítésének, kiállításának, forgalomba hozatalának, valamint a vizsgálatának engedélyezési eljárása</w:t>
            </w:r>
          </w:p>
        </w:tc>
      </w:tr>
      <w:tr w:rsidR="004F315C" w:rsidRPr="003C1F95" w:rsidTr="008D4DAA">
        <w:trPr>
          <w:trHeight w:val="243"/>
        </w:trPr>
        <w:tc>
          <w:tcPr>
            <w:tcW w:w="4226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Katasztrófavédelmi Igazgatóság</w:t>
            </w:r>
          </w:p>
        </w:tc>
        <w:tc>
          <w:tcPr>
            <w:tcW w:w="4159" w:type="dxa"/>
          </w:tcPr>
          <w:p w:rsidR="004F315C" w:rsidRPr="003C1F95" w:rsidRDefault="004F315C" w:rsidP="003C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BM OKF</w:t>
            </w:r>
          </w:p>
        </w:tc>
      </w:tr>
      <w:tr w:rsidR="004F315C" w:rsidRPr="003C1F95" w:rsidTr="008D4DAA">
        <w:trPr>
          <w:trHeight w:val="289"/>
        </w:trPr>
        <w:tc>
          <w:tcPr>
            <w:tcW w:w="4226" w:type="dxa"/>
          </w:tcPr>
          <w:p w:rsidR="004F315C" w:rsidRPr="003C1F95" w:rsidRDefault="004F315C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lang w:eastAsia="hu-HU"/>
              </w:rPr>
              <w:t>Ügyintézési határidő</w:t>
            </w:r>
            <w:r w:rsidRPr="003C1F95">
              <w:rPr>
                <w:rFonts w:ascii="Times New Roman" w:hAnsi="Times New Roman" w:cs="Times New Roman"/>
                <w:bCs/>
                <w:lang w:eastAsia="hu-HU"/>
              </w:rPr>
              <w:t>:</w:t>
            </w:r>
          </w:p>
        </w:tc>
        <w:tc>
          <w:tcPr>
            <w:tcW w:w="4159" w:type="dxa"/>
          </w:tcPr>
          <w:p w:rsidR="004F315C" w:rsidRPr="003C1F95" w:rsidRDefault="004F315C" w:rsidP="003C1F9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u-HU"/>
              </w:rPr>
            </w:pPr>
            <w:r w:rsidRPr="003C1F95">
              <w:rPr>
                <w:rFonts w:ascii="Times New Roman" w:hAnsi="Times New Roman" w:cs="Times New Roman"/>
                <w:bCs/>
                <w:lang w:eastAsia="hu-HU"/>
              </w:rPr>
              <w:t>15 nap</w:t>
            </w:r>
          </w:p>
        </w:tc>
      </w:tr>
    </w:tbl>
    <w:p w:rsidR="004F315C" w:rsidRPr="003C1F95" w:rsidRDefault="004F315C" w:rsidP="003C1F9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4F315C" w:rsidRPr="003C1F95" w:rsidRDefault="004F315C" w:rsidP="003C1F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forgalmazási engedély iránti kérelemnek tartalmaznia kell:</w:t>
      </w:r>
    </w:p>
    <w:p w:rsidR="004F315C" w:rsidRPr="003C1F95" w:rsidRDefault="004F315C" w:rsidP="003C1F95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 xml:space="preserve">a forgalmazás és a pirotechnikai </w:t>
      </w:r>
      <w:proofErr w:type="gramStart"/>
      <w:r w:rsidRPr="003C1F95">
        <w:rPr>
          <w:rFonts w:ascii="Times New Roman" w:hAnsi="Times New Roman" w:cs="Times New Roman"/>
          <w:lang w:eastAsia="hu-HU"/>
        </w:rPr>
        <w:t>termék(</w:t>
      </w:r>
      <w:proofErr w:type="spellStart"/>
      <w:proofErr w:type="gramEnd"/>
      <w:r w:rsidRPr="003C1F95">
        <w:rPr>
          <w:rFonts w:ascii="Times New Roman" w:hAnsi="Times New Roman" w:cs="Times New Roman"/>
          <w:lang w:eastAsia="hu-HU"/>
        </w:rPr>
        <w:t>ek</w:t>
      </w:r>
      <w:proofErr w:type="spellEnd"/>
      <w:r w:rsidRPr="003C1F95">
        <w:rPr>
          <w:rFonts w:ascii="Times New Roman" w:hAnsi="Times New Roman" w:cs="Times New Roman"/>
          <w:lang w:eastAsia="hu-HU"/>
        </w:rPr>
        <w:t>) magyarországi tárolásának pontos helyét (település, utca, házszám vagy helyrajzi szám),</w:t>
      </w:r>
    </w:p>
    <w:p w:rsidR="004F315C" w:rsidRPr="003C1F95" w:rsidRDefault="004F315C" w:rsidP="003C1F95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 xml:space="preserve">a forgalmazni kívánt pirotechnikai </w:t>
      </w:r>
      <w:proofErr w:type="gramStart"/>
      <w:r w:rsidRPr="003C1F95">
        <w:rPr>
          <w:rFonts w:ascii="Times New Roman" w:hAnsi="Times New Roman" w:cs="Times New Roman"/>
          <w:lang w:eastAsia="hu-HU"/>
        </w:rPr>
        <w:t>termék(</w:t>
      </w:r>
      <w:proofErr w:type="spellStart"/>
      <w:proofErr w:type="gramEnd"/>
      <w:r w:rsidRPr="003C1F95">
        <w:rPr>
          <w:rFonts w:ascii="Times New Roman" w:hAnsi="Times New Roman" w:cs="Times New Roman"/>
          <w:lang w:eastAsia="hu-HU"/>
        </w:rPr>
        <w:t>ek</w:t>
      </w:r>
      <w:proofErr w:type="spellEnd"/>
      <w:r w:rsidRPr="003C1F95">
        <w:rPr>
          <w:rFonts w:ascii="Times New Roman" w:hAnsi="Times New Roman" w:cs="Times New Roman"/>
          <w:lang w:eastAsia="hu-HU"/>
        </w:rPr>
        <w:t>) osztályba sorolásának számát,</w:t>
      </w:r>
    </w:p>
    <w:p w:rsidR="004F315C" w:rsidRPr="003C1F95" w:rsidRDefault="004F315C" w:rsidP="003C1F95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forgalmazásra szolgáló létesítmények alaprajzát, műszaki leírását, a biztonságtechnikai berendezések elhelyezésének vázlatrajzát,</w:t>
      </w:r>
    </w:p>
    <w:p w:rsidR="004F315C" w:rsidRPr="003C1F95" w:rsidRDefault="004F315C" w:rsidP="003C1F95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pirotechnikai termék megsemmisítésére jogosult gazdálkodó szervezettel kötött megállapodás hiteles másolati példányát.</w:t>
      </w:r>
    </w:p>
    <w:p w:rsidR="00F82426" w:rsidRPr="003C1F95" w:rsidRDefault="00F82426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F315C" w:rsidRPr="003C1F95" w:rsidRDefault="004F315C" w:rsidP="003C1F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tárolási (bértárolási) engedély iránti kérelemnek tartalmaznia kell:</w:t>
      </w:r>
    </w:p>
    <w:p w:rsidR="004F315C" w:rsidRPr="003C1F95" w:rsidRDefault="004F315C" w:rsidP="003C1F95">
      <w:pPr>
        <w:pStyle w:val="Listaszerbekezds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 xml:space="preserve">a tárolni kívánt pirotechnikai </w:t>
      </w:r>
      <w:proofErr w:type="gramStart"/>
      <w:r w:rsidRPr="003C1F95">
        <w:rPr>
          <w:rFonts w:ascii="Times New Roman" w:hAnsi="Times New Roman" w:cs="Times New Roman"/>
          <w:lang w:eastAsia="hu-HU"/>
        </w:rPr>
        <w:t>termék(</w:t>
      </w:r>
      <w:proofErr w:type="spellStart"/>
      <w:proofErr w:type="gramEnd"/>
      <w:r w:rsidRPr="003C1F95">
        <w:rPr>
          <w:rFonts w:ascii="Times New Roman" w:hAnsi="Times New Roman" w:cs="Times New Roman"/>
          <w:lang w:eastAsia="hu-HU"/>
        </w:rPr>
        <w:t>ek</w:t>
      </w:r>
      <w:proofErr w:type="spellEnd"/>
      <w:r w:rsidRPr="003C1F95">
        <w:rPr>
          <w:rFonts w:ascii="Times New Roman" w:hAnsi="Times New Roman" w:cs="Times New Roman"/>
          <w:lang w:eastAsia="hu-HU"/>
        </w:rPr>
        <w:t>) megnevezését, pirotechnikai osztályba sorolásának számát, UN számát, mennyiségét (osztályonként összegzett nettó hatóanyag-tartalmát),</w:t>
      </w:r>
    </w:p>
    <w:p w:rsidR="004F315C" w:rsidRPr="003C1F95" w:rsidRDefault="004F315C" w:rsidP="003C1F95">
      <w:pPr>
        <w:pStyle w:val="Listaszerbekezds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tárolásra szolgáló létesítmény pontos helyét (a település megnevezése, utca, házszám vagy helyrajzi szám), a kérelmet benyújtó gazdálkodó szervezet által meghatározott tárolási normát,</w:t>
      </w:r>
    </w:p>
    <w:p w:rsidR="004F315C" w:rsidRPr="003C1F95" w:rsidRDefault="004F315C" w:rsidP="003C1F95">
      <w:pPr>
        <w:pStyle w:val="Listaszerbekezds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tárolásra szolgáló létesítmény alaprajzát, műszaki leírását, a tárolási norma meghatározásával kapcsolatos számításokat, a biztonságtechnikai berendezések elhelyezésének vázlatrajzát, a tűzvédelmi dokumentációt,</w:t>
      </w:r>
    </w:p>
    <w:p w:rsidR="004F315C" w:rsidRPr="003C1F95" w:rsidRDefault="004F315C" w:rsidP="003C1F95">
      <w:pPr>
        <w:pStyle w:val="Listaszerbekezds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pirotechnikai termék megsemmisítésére jogosult gazdálkodó szervezettel kötött megállapodás hiteles másolati példányát.</w:t>
      </w:r>
    </w:p>
    <w:p w:rsidR="00F82426" w:rsidRPr="003C1F95" w:rsidRDefault="00F82426" w:rsidP="003C1F95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F315C" w:rsidRPr="003C1F95" w:rsidRDefault="004F315C" w:rsidP="003C1F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felhasználási engedély iránti kérelemnek tartalmaznia kell: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felhasználásra kerülő pirotechnikai termék megnevezését, kaliberét, pirotechnikai osztályba sorolásának számát, UN számát, mennyiségét,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felhasználás pontos helyét és időtartamát,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felhasználás során tervezett biztonsági intézkedéseket,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felelős, valamint a tevékenységben részt vevő valamennyi pirotechnikus természetes személyazonosító adatait, lakóhelyét, állampolgárságát, pirotechnikai és tűzvédelmi szakvizsga bizonyítványának számát, érvényességi idejét, továbbá a felhasználással érintett, lezárt területen tevékenységet végző segítők természetes személyazonosító adatait,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helyszínre szállítás módját,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pirotechnikai tevékenységgel érintett terület méretarányos helyszínrajzát, külön megjelölve a telepítés helyét, a védő-, illetve a lezárandó területet,</w:t>
      </w:r>
    </w:p>
    <w:p w:rsidR="004F315C" w:rsidRPr="003C1F95" w:rsidRDefault="004F315C" w:rsidP="003C1F95">
      <w:pPr>
        <w:pStyle w:val="Listaszerbekezds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eastAsia="hu-HU"/>
        </w:rPr>
      </w:pPr>
      <w:r w:rsidRPr="003C1F95">
        <w:rPr>
          <w:rFonts w:ascii="Times New Roman" w:hAnsi="Times New Roman" w:cs="Times New Roman"/>
          <w:lang w:eastAsia="hu-HU"/>
        </w:rPr>
        <w:t>a helyszínre szállítás módjának megfelelő veszélyes áru szállítási jogszabály által az adott szállításra vonatkozó feltételek meglétére vonatkozó nyilatkozatot, adott esetben a szükséges okmányok (jármű-jóváhagyási igazolás, jóváhagyási bizonyítvány, ADR/ADN oktatási bizonyítvány, írásbeli utasítás, veszélyes áru szállítási biztonsági tanácsadó bejelentés) másolatát.</w:t>
      </w:r>
    </w:p>
    <w:sectPr w:rsidR="004F315C" w:rsidRPr="003C1F95" w:rsidSect="001C07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46" w:rsidRDefault="00987146" w:rsidP="000E71E4">
      <w:pPr>
        <w:spacing w:after="0" w:line="240" w:lineRule="auto"/>
      </w:pPr>
      <w:r>
        <w:separator/>
      </w:r>
    </w:p>
  </w:endnote>
  <w:endnote w:type="continuationSeparator" w:id="0">
    <w:p w:rsidR="00987146" w:rsidRDefault="00987146" w:rsidP="000E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46" w:rsidRDefault="00987146" w:rsidP="000E71E4">
      <w:pPr>
        <w:spacing w:after="0" w:line="240" w:lineRule="auto"/>
      </w:pPr>
      <w:r>
        <w:separator/>
      </w:r>
    </w:p>
  </w:footnote>
  <w:footnote w:type="continuationSeparator" w:id="0">
    <w:p w:rsidR="00987146" w:rsidRDefault="00987146" w:rsidP="000E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E4" w:rsidRDefault="000E71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099"/>
    <w:multiLevelType w:val="hybridMultilevel"/>
    <w:tmpl w:val="C706D4EC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760E"/>
    <w:multiLevelType w:val="hybridMultilevel"/>
    <w:tmpl w:val="91584720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1AB3"/>
    <w:multiLevelType w:val="hybridMultilevel"/>
    <w:tmpl w:val="F446E3C8"/>
    <w:lvl w:ilvl="0" w:tplc="DB2817E6">
      <w:start w:val="1"/>
      <w:numFmt w:val="bullet"/>
      <w:lvlText w:val="§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96A"/>
    <w:multiLevelType w:val="hybridMultilevel"/>
    <w:tmpl w:val="BB3A34F8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B82"/>
    <w:multiLevelType w:val="hybridMultilevel"/>
    <w:tmpl w:val="75944D6A"/>
    <w:lvl w:ilvl="0" w:tplc="D55A6DD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047ED1"/>
    <w:multiLevelType w:val="hybridMultilevel"/>
    <w:tmpl w:val="B4A0FCB0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2D8C"/>
    <w:multiLevelType w:val="hybridMultilevel"/>
    <w:tmpl w:val="FAECDF9E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0518"/>
    <w:multiLevelType w:val="hybridMultilevel"/>
    <w:tmpl w:val="322874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210D"/>
    <w:multiLevelType w:val="hybridMultilevel"/>
    <w:tmpl w:val="A7A880D4"/>
    <w:lvl w:ilvl="0" w:tplc="24D2F0D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76588"/>
    <w:multiLevelType w:val="hybridMultilevel"/>
    <w:tmpl w:val="ADD2BEC6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C867A9"/>
    <w:multiLevelType w:val="hybridMultilevel"/>
    <w:tmpl w:val="23AE54FA"/>
    <w:lvl w:ilvl="0" w:tplc="2D92C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A07E65"/>
    <w:multiLevelType w:val="hybridMultilevel"/>
    <w:tmpl w:val="5CC42BAE"/>
    <w:lvl w:ilvl="0" w:tplc="2D92C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3953B5"/>
    <w:multiLevelType w:val="hybridMultilevel"/>
    <w:tmpl w:val="2DBAA080"/>
    <w:lvl w:ilvl="0" w:tplc="6E1ED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92CA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C6C3473"/>
    <w:multiLevelType w:val="hybridMultilevel"/>
    <w:tmpl w:val="C6E60030"/>
    <w:lvl w:ilvl="0" w:tplc="6E1ED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F4AC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CEA1F58"/>
    <w:multiLevelType w:val="hybridMultilevel"/>
    <w:tmpl w:val="6E3EE04A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385"/>
    <w:multiLevelType w:val="hybridMultilevel"/>
    <w:tmpl w:val="64FA27FC"/>
    <w:lvl w:ilvl="0" w:tplc="2D92C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D145EB"/>
    <w:multiLevelType w:val="hybridMultilevel"/>
    <w:tmpl w:val="1EEEEEDC"/>
    <w:lvl w:ilvl="0" w:tplc="2D92C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73A4A"/>
    <w:multiLevelType w:val="hybridMultilevel"/>
    <w:tmpl w:val="CD48BD5A"/>
    <w:lvl w:ilvl="0" w:tplc="4DECEC38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9"/>
    <w:rsid w:val="00046269"/>
    <w:rsid w:val="000B599D"/>
    <w:rsid w:val="000E71E4"/>
    <w:rsid w:val="001A09BE"/>
    <w:rsid w:val="001C07F6"/>
    <w:rsid w:val="00225A25"/>
    <w:rsid w:val="003B4D1B"/>
    <w:rsid w:val="003C1F95"/>
    <w:rsid w:val="003F6303"/>
    <w:rsid w:val="00431252"/>
    <w:rsid w:val="004656AF"/>
    <w:rsid w:val="004A2C9D"/>
    <w:rsid w:val="004C24C3"/>
    <w:rsid w:val="004F315C"/>
    <w:rsid w:val="0054038E"/>
    <w:rsid w:val="00554CE5"/>
    <w:rsid w:val="005770B3"/>
    <w:rsid w:val="005C33F1"/>
    <w:rsid w:val="00667279"/>
    <w:rsid w:val="006B49E6"/>
    <w:rsid w:val="006E24C8"/>
    <w:rsid w:val="006E3742"/>
    <w:rsid w:val="00743139"/>
    <w:rsid w:val="00805A39"/>
    <w:rsid w:val="00840AE3"/>
    <w:rsid w:val="008F4F22"/>
    <w:rsid w:val="00987146"/>
    <w:rsid w:val="009B44CD"/>
    <w:rsid w:val="009E6961"/>
    <w:rsid w:val="00A02E0C"/>
    <w:rsid w:val="00A265AB"/>
    <w:rsid w:val="00A45249"/>
    <w:rsid w:val="00AB417A"/>
    <w:rsid w:val="00AF21C0"/>
    <w:rsid w:val="00B26217"/>
    <w:rsid w:val="00B63D34"/>
    <w:rsid w:val="00BC067A"/>
    <w:rsid w:val="00BD65A9"/>
    <w:rsid w:val="00BF2285"/>
    <w:rsid w:val="00C64999"/>
    <w:rsid w:val="00C77EA2"/>
    <w:rsid w:val="00CE3F0A"/>
    <w:rsid w:val="00DE09AC"/>
    <w:rsid w:val="00E534D5"/>
    <w:rsid w:val="00E73155"/>
    <w:rsid w:val="00E95C2A"/>
    <w:rsid w:val="00EA67F2"/>
    <w:rsid w:val="00ED660F"/>
    <w:rsid w:val="00F27E99"/>
    <w:rsid w:val="00F82426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499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499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54CE5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1E4"/>
  </w:style>
  <w:style w:type="paragraph" w:styleId="llb">
    <w:name w:val="footer"/>
    <w:basedOn w:val="Norml"/>
    <w:link w:val="llbChar"/>
    <w:uiPriority w:val="99"/>
    <w:unhideWhenUsed/>
    <w:rsid w:val="000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5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zter.farkas\AppData\Local\Microsoft\Windows\INetCache\Content.Outlook\1742ZCYV\1996.%20&#233;vi%20CXVI.%20t&#246;rv&#233;ny%20az%20atomenergi&#225;r&#243;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99170.33864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jt.hu/cgi_bin/njt_doc.cgi?docid=138262.28992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eszter.farkas\AppData\Local\Microsoft\Windows\INetCache\Content.Outlook\1742ZCYV\az%20egyes%20k&#246;z&#233;rdeken%20alapul&#243;%20k&#233;nyszer&#237;t&#337;%20indok%20alapj&#225;n%20elj&#225;r&#243;%20szakhat&#243;s&#225;gok%20kijel&#246;l&#233;s&#233;r&#337;l%20sz&#243;l&#243;%20531\2017.%20(XII.%2029.)%20Korm.%20rendel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40039.3499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10673</Characters>
  <Application>Microsoft Office Word</Application>
  <DocSecurity>0</DocSecurity>
  <Lines>88</Lines>
  <Paragraphs>24</Paragraphs>
  <ScaleCrop>false</ScaleCrop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2022-06-14T11:56:00Z</dcterms:created>
  <dcterms:modified xsi:type="dcterms:W3CDTF">2022-06-14T11:56:00Z</dcterms:modified>
</cp:coreProperties>
</file>